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C768C" w14:textId="748794B9" w:rsidR="00C97769" w:rsidRPr="007D4FBF" w:rsidRDefault="00493E18" w:rsidP="007D4FBF">
      <w:pPr>
        <w:pStyle w:val="h1"/>
        <w:spacing w:before="240" w:line="276" w:lineRule="auto"/>
        <w:rPr>
          <w:rFonts w:asciiTheme="minorHAnsi" w:hAnsiTheme="minorHAnsi" w:cstheme="minorHAnsi"/>
          <w:spacing w:val="2"/>
        </w:rPr>
      </w:pPr>
      <w:r w:rsidRPr="007D4FBF">
        <w:rPr>
          <w:rFonts w:asciiTheme="minorHAnsi" w:hAnsiTheme="minorHAnsi" w:cstheme="minorHAnsi"/>
          <w:spacing w:val="2"/>
        </w:rPr>
        <w:t>Regulamin konkursu</w:t>
      </w:r>
    </w:p>
    <w:p w14:paraId="0D7E1293" w14:textId="6BED8EFA" w:rsidR="00C97769" w:rsidRPr="007D4FBF" w:rsidRDefault="00C97769" w:rsidP="007D4FBF">
      <w:pPr>
        <w:spacing w:line="276" w:lineRule="auto"/>
        <w:jc w:val="center"/>
        <w:rPr>
          <w:rFonts w:asciiTheme="minorHAnsi" w:hAnsiTheme="minorHAnsi" w:cstheme="minorHAnsi"/>
          <w:spacing w:val="2"/>
          <w:sz w:val="28"/>
          <w:szCs w:val="28"/>
        </w:rPr>
      </w:pPr>
      <w:r w:rsidRPr="007D4FBF">
        <w:rPr>
          <w:rFonts w:asciiTheme="minorHAnsi" w:hAnsiTheme="minorHAnsi" w:cstheme="minorHAnsi"/>
          <w:spacing w:val="2"/>
          <w:sz w:val="28"/>
          <w:szCs w:val="28"/>
        </w:rPr>
        <w:t>„</w:t>
      </w:r>
      <w:r w:rsidR="00413B97">
        <w:rPr>
          <w:rFonts w:asciiTheme="minorHAnsi" w:hAnsiTheme="minorHAnsi" w:cstheme="minorHAnsi"/>
          <w:spacing w:val="2"/>
          <w:sz w:val="28"/>
          <w:szCs w:val="28"/>
        </w:rPr>
        <w:t>Urodzinowa SOWA</w:t>
      </w:r>
      <w:r w:rsidRPr="007D4FBF">
        <w:rPr>
          <w:rFonts w:asciiTheme="minorHAnsi" w:hAnsiTheme="minorHAnsi" w:cstheme="minorHAnsi"/>
          <w:spacing w:val="2"/>
          <w:sz w:val="28"/>
          <w:szCs w:val="28"/>
        </w:rPr>
        <w:t>”</w:t>
      </w:r>
      <w:r w:rsidR="00493E18" w:rsidRPr="007D4FBF">
        <w:rPr>
          <w:rFonts w:asciiTheme="minorHAnsi" w:hAnsiTheme="minorHAnsi" w:cstheme="minorHAnsi"/>
          <w:spacing w:val="2"/>
          <w:sz w:val="28"/>
          <w:szCs w:val="28"/>
        </w:rPr>
        <w:t xml:space="preserve"> z</w:t>
      </w:r>
      <w:r w:rsidRPr="007D4FBF">
        <w:rPr>
          <w:rFonts w:asciiTheme="minorHAnsi" w:hAnsiTheme="minorHAnsi" w:cstheme="minorHAnsi"/>
          <w:spacing w:val="2"/>
          <w:sz w:val="28"/>
          <w:szCs w:val="28"/>
        </w:rPr>
        <w:t xml:space="preserve"> okazji </w:t>
      </w:r>
      <w:r w:rsidR="007B2D21">
        <w:rPr>
          <w:rFonts w:asciiTheme="minorHAnsi" w:hAnsiTheme="minorHAnsi" w:cstheme="minorHAnsi"/>
          <w:spacing w:val="2"/>
          <w:sz w:val="28"/>
          <w:szCs w:val="28"/>
        </w:rPr>
        <w:t>1</w:t>
      </w:r>
      <w:r w:rsidRPr="007D4FBF">
        <w:rPr>
          <w:rFonts w:asciiTheme="minorHAnsi" w:hAnsiTheme="minorHAnsi" w:cstheme="minorHAnsi"/>
          <w:spacing w:val="2"/>
          <w:sz w:val="28"/>
          <w:szCs w:val="28"/>
        </w:rPr>
        <w:t xml:space="preserve">. rocznicy </w:t>
      </w:r>
      <w:r w:rsidR="007B2D21">
        <w:rPr>
          <w:rFonts w:asciiTheme="minorHAnsi" w:hAnsiTheme="minorHAnsi" w:cstheme="minorHAnsi"/>
          <w:spacing w:val="2"/>
          <w:sz w:val="28"/>
          <w:szCs w:val="28"/>
        </w:rPr>
        <w:t>otwarcia Strefy Odkrywania</w:t>
      </w:r>
      <w:r w:rsidR="00413B97">
        <w:rPr>
          <w:rFonts w:asciiTheme="minorHAnsi" w:hAnsiTheme="minorHAnsi" w:cstheme="minorHAnsi"/>
          <w:spacing w:val="2"/>
          <w:sz w:val="28"/>
          <w:szCs w:val="28"/>
        </w:rPr>
        <w:t>,</w:t>
      </w:r>
      <w:r w:rsidR="007B2D21">
        <w:rPr>
          <w:rFonts w:asciiTheme="minorHAnsi" w:hAnsiTheme="minorHAnsi" w:cstheme="minorHAnsi"/>
          <w:spacing w:val="2"/>
          <w:sz w:val="28"/>
          <w:szCs w:val="28"/>
        </w:rPr>
        <w:t xml:space="preserve"> Wyobraźni i Aktywności w Łomży </w:t>
      </w:r>
    </w:p>
    <w:p w14:paraId="389B4195" w14:textId="77777777" w:rsidR="00C97769" w:rsidRPr="007D4FBF" w:rsidRDefault="00C97769" w:rsidP="007D4FBF">
      <w:pPr>
        <w:spacing w:line="276" w:lineRule="auto"/>
        <w:rPr>
          <w:rFonts w:asciiTheme="minorHAnsi" w:hAnsiTheme="minorHAnsi" w:cstheme="minorHAnsi"/>
          <w:spacing w:val="2"/>
          <w:sz w:val="24"/>
          <w:szCs w:val="24"/>
        </w:rPr>
      </w:pPr>
      <w:r w:rsidRPr="007D4FBF">
        <w:rPr>
          <w:rFonts w:asciiTheme="minorHAnsi" w:hAnsiTheme="minorHAnsi" w:cstheme="minorHAnsi"/>
          <w:spacing w:val="2"/>
          <w:sz w:val="24"/>
          <w:szCs w:val="24"/>
        </w:rPr>
        <w:t>Organizatorzy:</w:t>
      </w:r>
    </w:p>
    <w:p w14:paraId="3E5C8B58" w14:textId="43F9D833" w:rsidR="00C97769" w:rsidRPr="007D4FBF" w:rsidRDefault="007B2D21" w:rsidP="007D4FBF">
      <w:pPr>
        <w:spacing w:line="276" w:lineRule="auto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t>Akademia Łomżyńska</w:t>
      </w:r>
      <w:r w:rsidR="00C97769" w:rsidRPr="007D4FBF">
        <w:rPr>
          <w:rFonts w:asciiTheme="minorHAnsi" w:hAnsiTheme="minorHAnsi" w:cstheme="minorHAnsi"/>
          <w:spacing w:val="2"/>
        </w:rPr>
        <w:t>,</w:t>
      </w:r>
      <w:r>
        <w:rPr>
          <w:rFonts w:asciiTheme="minorHAnsi" w:hAnsiTheme="minorHAnsi" w:cstheme="minorHAnsi"/>
          <w:spacing w:val="2"/>
        </w:rPr>
        <w:t xml:space="preserve"> Miasto Łomża,</w:t>
      </w:r>
      <w:r w:rsidR="00C97769" w:rsidRPr="007D4FBF">
        <w:rPr>
          <w:rFonts w:asciiTheme="minorHAnsi" w:hAnsiTheme="minorHAnsi" w:cstheme="minorHAnsi"/>
          <w:spacing w:val="2"/>
        </w:rPr>
        <w:t xml:space="preserve"> SOWA – Strefa Odkrywania</w:t>
      </w:r>
      <w:r w:rsidR="008D2997">
        <w:rPr>
          <w:rFonts w:asciiTheme="minorHAnsi" w:hAnsiTheme="minorHAnsi" w:cstheme="minorHAnsi"/>
          <w:spacing w:val="2"/>
        </w:rPr>
        <w:t>,</w:t>
      </w:r>
      <w:r w:rsidR="00C97769" w:rsidRPr="007D4FBF">
        <w:rPr>
          <w:rFonts w:asciiTheme="minorHAnsi" w:hAnsiTheme="minorHAnsi" w:cstheme="minorHAnsi"/>
          <w:spacing w:val="2"/>
        </w:rPr>
        <w:t xml:space="preserve"> Wyobraźni i Aktywności w Łomży wraz z Cen</w:t>
      </w:r>
      <w:r w:rsidR="00C103D1" w:rsidRPr="007D4FBF">
        <w:rPr>
          <w:rFonts w:asciiTheme="minorHAnsi" w:hAnsiTheme="minorHAnsi" w:cstheme="minorHAnsi"/>
          <w:spacing w:val="2"/>
        </w:rPr>
        <w:t>trum Nauki Kopernik w Warszawie.</w:t>
      </w:r>
    </w:p>
    <w:p w14:paraId="7F5A9312" w14:textId="77777777" w:rsidR="00C97769" w:rsidRPr="007D4FBF" w:rsidRDefault="00C97769" w:rsidP="007D4FBF">
      <w:pPr>
        <w:spacing w:line="276" w:lineRule="auto"/>
        <w:rPr>
          <w:rFonts w:asciiTheme="minorHAnsi" w:hAnsiTheme="minorHAnsi" w:cstheme="minorHAnsi"/>
          <w:spacing w:val="2"/>
          <w:sz w:val="24"/>
          <w:szCs w:val="24"/>
        </w:rPr>
      </w:pPr>
      <w:r w:rsidRPr="007D4FBF">
        <w:rPr>
          <w:rFonts w:asciiTheme="minorHAnsi" w:hAnsiTheme="minorHAnsi" w:cstheme="minorHAnsi"/>
          <w:spacing w:val="2"/>
          <w:sz w:val="24"/>
          <w:szCs w:val="24"/>
        </w:rPr>
        <w:t>Cele konkursu:</w:t>
      </w:r>
      <w:bookmarkStart w:id="0" w:name="_GoBack"/>
      <w:bookmarkEnd w:id="0"/>
    </w:p>
    <w:p w14:paraId="0E5CBF08" w14:textId="2A2435F1" w:rsidR="00C97769" w:rsidRPr="007D4FBF" w:rsidRDefault="00C97769" w:rsidP="007D4FBF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pacing w:val="2"/>
        </w:rPr>
      </w:pPr>
      <w:r w:rsidRPr="007D4FBF">
        <w:rPr>
          <w:rFonts w:asciiTheme="minorHAnsi" w:hAnsiTheme="minorHAnsi" w:cstheme="minorHAnsi"/>
          <w:spacing w:val="2"/>
        </w:rPr>
        <w:t>Rozwijanie zainteresowań plastycznych, kreatywności i wyobraźni.</w:t>
      </w:r>
    </w:p>
    <w:p w14:paraId="171940FE" w14:textId="77777777" w:rsidR="00C97769" w:rsidRPr="007D4FBF" w:rsidRDefault="00C97769" w:rsidP="007D4FBF">
      <w:pPr>
        <w:spacing w:line="276" w:lineRule="auto"/>
        <w:rPr>
          <w:rFonts w:asciiTheme="minorHAnsi" w:hAnsiTheme="minorHAnsi" w:cstheme="minorHAnsi"/>
          <w:spacing w:val="2"/>
          <w:sz w:val="24"/>
          <w:szCs w:val="24"/>
        </w:rPr>
      </w:pPr>
      <w:r w:rsidRPr="007D4FBF">
        <w:rPr>
          <w:rFonts w:asciiTheme="minorHAnsi" w:hAnsiTheme="minorHAnsi" w:cstheme="minorHAnsi"/>
          <w:spacing w:val="2"/>
          <w:sz w:val="24"/>
          <w:szCs w:val="24"/>
        </w:rPr>
        <w:t>Dla kogo jest konkurs?</w:t>
      </w:r>
    </w:p>
    <w:p w14:paraId="0F2C3111" w14:textId="6DBD9157" w:rsidR="00C97769" w:rsidRPr="007D4FBF" w:rsidRDefault="00C97769" w:rsidP="007D4FBF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pacing w:val="2"/>
        </w:rPr>
      </w:pPr>
      <w:r w:rsidRPr="007D4FBF">
        <w:rPr>
          <w:rFonts w:asciiTheme="minorHAnsi" w:hAnsiTheme="minorHAnsi" w:cstheme="minorHAnsi"/>
          <w:spacing w:val="2"/>
        </w:rPr>
        <w:t xml:space="preserve">Konkurs skierowany jest </w:t>
      </w:r>
      <w:r w:rsidR="007B2D21">
        <w:rPr>
          <w:rFonts w:asciiTheme="minorHAnsi" w:hAnsiTheme="minorHAnsi" w:cstheme="minorHAnsi"/>
          <w:spacing w:val="2"/>
        </w:rPr>
        <w:t>do wszystkich</w:t>
      </w:r>
      <w:r w:rsidR="00175363">
        <w:rPr>
          <w:rFonts w:asciiTheme="minorHAnsi" w:hAnsiTheme="minorHAnsi" w:cstheme="minorHAnsi"/>
          <w:spacing w:val="2"/>
        </w:rPr>
        <w:t xml:space="preserve"> chętnych</w:t>
      </w:r>
      <w:r w:rsidR="007B2D21">
        <w:rPr>
          <w:rFonts w:asciiTheme="minorHAnsi" w:hAnsiTheme="minorHAnsi" w:cstheme="minorHAnsi"/>
          <w:spacing w:val="2"/>
        </w:rPr>
        <w:t xml:space="preserve"> dzieci biorących udział w przyjęciu urodzinowym</w:t>
      </w:r>
      <w:r w:rsidR="00175363">
        <w:rPr>
          <w:rFonts w:asciiTheme="minorHAnsi" w:hAnsiTheme="minorHAnsi" w:cstheme="minorHAnsi"/>
          <w:spacing w:val="2"/>
        </w:rPr>
        <w:t xml:space="preserve"> zorganizowanym w dniu 20.10.2023r.</w:t>
      </w:r>
      <w:r w:rsidR="00023AD3">
        <w:rPr>
          <w:rFonts w:asciiTheme="minorHAnsi" w:hAnsiTheme="minorHAnsi" w:cstheme="minorHAnsi"/>
          <w:spacing w:val="2"/>
        </w:rPr>
        <w:t xml:space="preserve">, </w:t>
      </w:r>
      <w:r w:rsidR="00175363">
        <w:rPr>
          <w:rFonts w:asciiTheme="minorHAnsi" w:hAnsiTheme="minorHAnsi" w:cstheme="minorHAnsi"/>
          <w:spacing w:val="2"/>
        </w:rPr>
        <w:t>trwającym w godz. 16.00-19.00 w SOWA Łomża przy ul. Akademickiej 1</w:t>
      </w:r>
      <w:r w:rsidR="00C103D1" w:rsidRPr="007D4FBF">
        <w:rPr>
          <w:rFonts w:asciiTheme="minorHAnsi" w:hAnsiTheme="minorHAnsi" w:cstheme="minorHAnsi"/>
          <w:spacing w:val="2"/>
        </w:rPr>
        <w:t>.</w:t>
      </w:r>
    </w:p>
    <w:p w14:paraId="2D6323CE" w14:textId="77777777" w:rsidR="00C97769" w:rsidRPr="007D4FBF" w:rsidRDefault="00C97769" w:rsidP="007D4FBF">
      <w:pPr>
        <w:spacing w:line="276" w:lineRule="auto"/>
        <w:rPr>
          <w:rFonts w:asciiTheme="minorHAnsi" w:hAnsiTheme="minorHAnsi" w:cstheme="minorHAnsi"/>
          <w:spacing w:val="2"/>
          <w:sz w:val="24"/>
          <w:szCs w:val="24"/>
        </w:rPr>
      </w:pPr>
      <w:r w:rsidRPr="007D4FBF">
        <w:rPr>
          <w:rFonts w:asciiTheme="minorHAnsi" w:hAnsiTheme="minorHAnsi" w:cstheme="minorHAnsi"/>
          <w:spacing w:val="2"/>
          <w:sz w:val="24"/>
          <w:szCs w:val="24"/>
        </w:rPr>
        <w:t>Na czym polega wyzwanie?</w:t>
      </w:r>
    </w:p>
    <w:p w14:paraId="6600F8AD" w14:textId="529BC7CC" w:rsidR="007B2D21" w:rsidRDefault="00C97769" w:rsidP="007B2D21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pacing w:val="2"/>
        </w:rPr>
      </w:pPr>
      <w:r w:rsidRPr="007D4FBF">
        <w:rPr>
          <w:rFonts w:asciiTheme="minorHAnsi" w:hAnsiTheme="minorHAnsi" w:cstheme="minorHAnsi"/>
          <w:spacing w:val="2"/>
        </w:rPr>
        <w:t xml:space="preserve">Polega na </w:t>
      </w:r>
      <w:r w:rsidR="007B2D21">
        <w:rPr>
          <w:rFonts w:asciiTheme="minorHAnsi" w:hAnsiTheme="minorHAnsi" w:cstheme="minorHAnsi"/>
          <w:spacing w:val="2"/>
        </w:rPr>
        <w:t>wykonaniu sowy przez chętne osoby z dostępnych na miejscu materiałów, podczas trwania przyjęcia urodzinowego w dniu 20.10.2023. tj. w godzinach 16.00-18.30.</w:t>
      </w:r>
    </w:p>
    <w:p w14:paraId="08F78565" w14:textId="42AB8DCF" w:rsidR="007B2D21" w:rsidRPr="007B2D21" w:rsidRDefault="007B2D21" w:rsidP="007B2D21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t>O godz. 18.30 komisja konkursowa wybierze oraz nagrodzi laureatów konkursu oraz osoby wyróżnione.</w:t>
      </w:r>
    </w:p>
    <w:p w14:paraId="18CCC90F" w14:textId="7951CFBF" w:rsidR="00C97769" w:rsidRPr="007D4FBF" w:rsidRDefault="007B2D21" w:rsidP="007D4FBF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t>Do pracy musi być dołączona wypełniona przez uczestnika karta zgłoszeniowa do konkursu dostępna na miejscu</w:t>
      </w:r>
      <w:r w:rsidR="00C97769" w:rsidRPr="007D4FBF">
        <w:rPr>
          <w:rFonts w:asciiTheme="minorHAnsi" w:hAnsiTheme="minorHAnsi" w:cstheme="minorHAnsi"/>
          <w:spacing w:val="2"/>
        </w:rPr>
        <w:t>.</w:t>
      </w:r>
    </w:p>
    <w:p w14:paraId="2A2BF16B" w14:textId="71D81628" w:rsidR="00C97769" w:rsidRPr="007D4FBF" w:rsidRDefault="00175363" w:rsidP="007D4FBF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t>Wykonane</w:t>
      </w:r>
      <w:r w:rsidR="00C97769" w:rsidRPr="007D4FBF">
        <w:rPr>
          <w:rFonts w:asciiTheme="minorHAnsi" w:hAnsiTheme="minorHAnsi" w:cstheme="minorHAnsi"/>
          <w:spacing w:val="2"/>
        </w:rPr>
        <w:t xml:space="preserve"> prace</w:t>
      </w:r>
      <w:r>
        <w:rPr>
          <w:rFonts w:asciiTheme="minorHAnsi" w:hAnsiTheme="minorHAnsi" w:cstheme="minorHAnsi"/>
          <w:spacing w:val="2"/>
        </w:rPr>
        <w:t xml:space="preserve"> konkursowe</w:t>
      </w:r>
      <w:r w:rsidR="00C97769" w:rsidRPr="007D4FBF">
        <w:rPr>
          <w:rFonts w:asciiTheme="minorHAnsi" w:hAnsiTheme="minorHAnsi" w:cstheme="minorHAnsi"/>
          <w:spacing w:val="2"/>
        </w:rPr>
        <w:t xml:space="preserve"> stają się własnością Organizatora.</w:t>
      </w:r>
    </w:p>
    <w:p w14:paraId="72D96BA9" w14:textId="6CA4B4CB" w:rsidR="00C97769" w:rsidRPr="007D4FBF" w:rsidRDefault="00C97769" w:rsidP="007D4FBF">
      <w:pPr>
        <w:suppressAutoHyphens w:val="0"/>
        <w:autoSpaceDN/>
        <w:spacing w:line="276" w:lineRule="auto"/>
        <w:textAlignment w:val="auto"/>
        <w:rPr>
          <w:rFonts w:asciiTheme="minorHAnsi" w:hAnsiTheme="minorHAnsi" w:cstheme="minorHAnsi"/>
          <w:spacing w:val="2"/>
        </w:rPr>
      </w:pPr>
      <w:r w:rsidRPr="007D4FBF">
        <w:rPr>
          <w:rFonts w:asciiTheme="minorHAnsi" w:hAnsiTheme="minorHAnsi" w:cstheme="minorHAnsi"/>
          <w:spacing w:val="2"/>
          <w:sz w:val="24"/>
          <w:szCs w:val="24"/>
        </w:rPr>
        <w:t>Ocena konkursowa:</w:t>
      </w:r>
    </w:p>
    <w:p w14:paraId="1A0431C6" w14:textId="6CDC7DA8" w:rsidR="00C97769" w:rsidRPr="007D4FBF" w:rsidRDefault="00C97769" w:rsidP="007D4FBF">
      <w:pPr>
        <w:spacing w:line="276" w:lineRule="auto"/>
        <w:rPr>
          <w:rFonts w:asciiTheme="minorHAnsi" w:hAnsiTheme="minorHAnsi" w:cstheme="minorHAnsi"/>
          <w:spacing w:val="2"/>
        </w:rPr>
      </w:pPr>
      <w:r w:rsidRPr="007D4FBF">
        <w:rPr>
          <w:rFonts w:asciiTheme="minorHAnsi" w:hAnsiTheme="minorHAnsi" w:cstheme="minorHAnsi"/>
          <w:spacing w:val="2"/>
        </w:rPr>
        <w:t xml:space="preserve">Prace konkursowe oceniane będą wg następujących kryteriów: </w:t>
      </w:r>
      <w:r w:rsidR="007D4FBF" w:rsidRPr="007D4FBF">
        <w:rPr>
          <w:rFonts w:asciiTheme="minorHAnsi" w:hAnsiTheme="minorHAnsi" w:cstheme="minorHAnsi"/>
          <w:spacing w:val="2"/>
        </w:rPr>
        <w:t>p</w:t>
      </w:r>
      <w:r w:rsidRPr="007D4FBF">
        <w:rPr>
          <w:rFonts w:asciiTheme="minorHAnsi" w:hAnsiTheme="minorHAnsi" w:cstheme="minorHAnsi"/>
          <w:spacing w:val="2"/>
        </w:rPr>
        <w:t>omysłowość, zgodność z tematem przewodnim, oryginalność, technika wykonania, różnorodność wykorzystania środków plastycznych, staranność i estetyka.</w:t>
      </w:r>
    </w:p>
    <w:p w14:paraId="5C9BAF34" w14:textId="58099BE9" w:rsidR="00C97769" w:rsidRPr="007D4FBF" w:rsidRDefault="00C97769" w:rsidP="007D4FBF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pacing w:val="2"/>
        </w:rPr>
      </w:pPr>
      <w:r w:rsidRPr="007D4FBF">
        <w:rPr>
          <w:rFonts w:asciiTheme="minorHAnsi" w:hAnsiTheme="minorHAnsi" w:cstheme="minorHAnsi"/>
          <w:spacing w:val="2"/>
        </w:rPr>
        <w:t>Laureaci konkursu otrzymają Vouchery wymienne na bilety wstępu do Centrum Nauki</w:t>
      </w:r>
      <w:r w:rsidR="000174C2" w:rsidRPr="007D4FBF">
        <w:rPr>
          <w:rFonts w:asciiTheme="minorHAnsi" w:hAnsiTheme="minorHAnsi" w:cstheme="minorHAnsi"/>
          <w:spacing w:val="2"/>
        </w:rPr>
        <w:t xml:space="preserve"> </w:t>
      </w:r>
      <w:r w:rsidR="00175363">
        <w:rPr>
          <w:rFonts w:asciiTheme="minorHAnsi" w:hAnsiTheme="minorHAnsi" w:cstheme="minorHAnsi"/>
          <w:spacing w:val="2"/>
        </w:rPr>
        <w:t>Kopernik i/lub Planetarium oraz nagrody rzeczowe przygotowane przez organizatora</w:t>
      </w:r>
      <w:r w:rsidR="00C57065">
        <w:rPr>
          <w:rFonts w:asciiTheme="minorHAnsi" w:hAnsiTheme="minorHAnsi" w:cstheme="minorHAnsi"/>
          <w:spacing w:val="2"/>
        </w:rPr>
        <w:t>:</w:t>
      </w:r>
      <w:r w:rsidR="00175363">
        <w:rPr>
          <w:rFonts w:asciiTheme="minorHAnsi" w:hAnsiTheme="minorHAnsi" w:cstheme="minorHAnsi"/>
          <w:spacing w:val="2"/>
        </w:rPr>
        <w:t xml:space="preserve"> </w:t>
      </w:r>
    </w:p>
    <w:p w14:paraId="1A80DE12" w14:textId="77777777" w:rsidR="00175363" w:rsidRDefault="00175363" w:rsidP="00175363">
      <w:pPr>
        <w:pStyle w:val="Akapitzlist"/>
        <w:spacing w:line="276" w:lineRule="auto"/>
        <w:rPr>
          <w:rFonts w:asciiTheme="minorHAnsi" w:hAnsiTheme="minorHAnsi" w:cstheme="minorHAnsi"/>
          <w:spacing w:val="2"/>
        </w:rPr>
      </w:pPr>
      <w:r w:rsidRPr="00175363">
        <w:rPr>
          <w:rFonts w:asciiTheme="minorHAnsi" w:hAnsiTheme="minorHAnsi" w:cstheme="minorHAnsi"/>
          <w:spacing w:val="2"/>
        </w:rPr>
        <w:lastRenderedPageBreak/>
        <w:t>1.    Jeden uczestnik konkursu może wygrać jeden voucher,</w:t>
      </w:r>
    </w:p>
    <w:p w14:paraId="2BE8CEEA" w14:textId="75729CCB" w:rsidR="00175363" w:rsidRPr="00175363" w:rsidRDefault="00175363" w:rsidP="00175363">
      <w:pPr>
        <w:pStyle w:val="Akapitzlist"/>
        <w:spacing w:line="276" w:lineRule="auto"/>
        <w:rPr>
          <w:rFonts w:asciiTheme="minorHAnsi" w:hAnsiTheme="minorHAnsi" w:cstheme="minorHAnsi"/>
          <w:spacing w:val="2"/>
        </w:rPr>
      </w:pPr>
      <w:r w:rsidRPr="00175363">
        <w:rPr>
          <w:rFonts w:asciiTheme="minorHAnsi" w:hAnsiTheme="minorHAnsi" w:cstheme="minorHAnsi"/>
          <w:spacing w:val="2"/>
        </w:rPr>
        <w:t>2.    Voucher z wydrukowanym unikalnym kodem można wymienić na bilet wstępu dla jednej osoby na wystawy Centrum Nauki Kopernik lub do Planetarium w Centrum Nauki Kopernik,</w:t>
      </w:r>
    </w:p>
    <w:p w14:paraId="1D56A906" w14:textId="1E2BFE96" w:rsidR="00175363" w:rsidRPr="00175363" w:rsidRDefault="00175363" w:rsidP="00175363">
      <w:pPr>
        <w:pStyle w:val="Akapitzlist"/>
        <w:spacing w:line="276" w:lineRule="auto"/>
        <w:rPr>
          <w:rFonts w:asciiTheme="minorHAnsi" w:hAnsiTheme="minorHAnsi" w:cstheme="minorHAnsi"/>
          <w:spacing w:val="2"/>
        </w:rPr>
      </w:pPr>
      <w:r w:rsidRPr="00175363">
        <w:rPr>
          <w:rFonts w:asciiTheme="minorHAnsi" w:hAnsiTheme="minorHAnsi" w:cstheme="minorHAnsi"/>
          <w:spacing w:val="2"/>
        </w:rPr>
        <w:t xml:space="preserve">3.    Voucher jest ważny w terminie od </w:t>
      </w:r>
      <w:r>
        <w:rPr>
          <w:rFonts w:asciiTheme="minorHAnsi" w:hAnsiTheme="minorHAnsi" w:cstheme="minorHAnsi"/>
          <w:spacing w:val="2"/>
        </w:rPr>
        <w:t>20</w:t>
      </w:r>
      <w:r w:rsidR="008A4F5F">
        <w:rPr>
          <w:rFonts w:asciiTheme="minorHAnsi" w:hAnsiTheme="minorHAnsi" w:cstheme="minorHAnsi"/>
          <w:spacing w:val="2"/>
        </w:rPr>
        <w:t xml:space="preserve"> października </w:t>
      </w:r>
      <w:r w:rsidRPr="00175363">
        <w:rPr>
          <w:rFonts w:asciiTheme="minorHAnsi" w:hAnsiTheme="minorHAnsi" w:cstheme="minorHAnsi"/>
          <w:spacing w:val="2"/>
        </w:rPr>
        <w:t>2023 do 28 grudnia 2023 r.</w:t>
      </w:r>
    </w:p>
    <w:p w14:paraId="7FDD6970" w14:textId="77777777" w:rsidR="00175363" w:rsidRDefault="00175363" w:rsidP="00175363">
      <w:pPr>
        <w:pStyle w:val="Akapitzlist"/>
        <w:spacing w:line="276" w:lineRule="auto"/>
        <w:rPr>
          <w:rFonts w:asciiTheme="minorHAnsi" w:hAnsiTheme="minorHAnsi" w:cstheme="minorHAnsi"/>
          <w:spacing w:val="2"/>
        </w:rPr>
      </w:pPr>
      <w:r w:rsidRPr="00175363">
        <w:rPr>
          <w:rFonts w:asciiTheme="minorHAnsi" w:hAnsiTheme="minorHAnsi" w:cstheme="minorHAnsi"/>
          <w:spacing w:val="2"/>
        </w:rPr>
        <w:t>Aby skorzystać z Vouchera, należy go wymienić na bilet wstępu do Centrum Nauki Kopernik lub do Planetarium Centrum Nauki Kopernik (najlepiej zrobić to z wyprzedzeniem, poprzez stronę bilety.kopernik.org.pl), zgodnie z zasadami wymiany vouchera, określonymi w § 7 Regulaminu Zwiedzania Centrum Nauki Kopernik, dostępnego na stronie www.kopernik.org.pl. Warunkiem wymiany vouchera jest dostępność wolnych miejsc, dlatego polecaną formą wymiany jest wymiana online poprzez stronę bilety.kopernik.org.pl.</w:t>
      </w:r>
    </w:p>
    <w:p w14:paraId="1F938785" w14:textId="51603CFC" w:rsidR="00175363" w:rsidRPr="00175363" w:rsidRDefault="00175363" w:rsidP="00175363">
      <w:pPr>
        <w:pStyle w:val="Akapitzlist"/>
        <w:spacing w:line="276" w:lineRule="auto"/>
        <w:rPr>
          <w:rFonts w:asciiTheme="minorHAnsi" w:hAnsiTheme="minorHAnsi" w:cstheme="minorHAnsi"/>
          <w:spacing w:val="2"/>
        </w:rPr>
      </w:pPr>
      <w:r w:rsidRPr="00175363">
        <w:rPr>
          <w:rFonts w:asciiTheme="minorHAnsi" w:hAnsiTheme="minorHAnsi" w:cstheme="minorHAnsi"/>
          <w:spacing w:val="2"/>
        </w:rPr>
        <w:t>4.    Voucher jest na okaziciela, z określeniem ostatecznej daty wykorzystania. Po wymianie na bilet wstępu upoważnia do jednorazowego wejścia na wystawy w Centrum Nauki Kopernik lub na pokaz w Planetarium w Centrum Nauki Kopernik.</w:t>
      </w:r>
    </w:p>
    <w:p w14:paraId="1F11DDD3" w14:textId="77777777" w:rsidR="00C57065" w:rsidRDefault="00175363" w:rsidP="00175363">
      <w:pPr>
        <w:pStyle w:val="Akapitzlist"/>
        <w:spacing w:line="276" w:lineRule="auto"/>
        <w:rPr>
          <w:rFonts w:asciiTheme="minorHAnsi" w:hAnsiTheme="minorHAnsi" w:cstheme="minorHAnsi"/>
          <w:spacing w:val="2"/>
        </w:rPr>
      </w:pPr>
      <w:r w:rsidRPr="00175363">
        <w:rPr>
          <w:rFonts w:asciiTheme="minorHAnsi" w:hAnsiTheme="minorHAnsi" w:cstheme="minorHAnsi"/>
          <w:spacing w:val="2"/>
        </w:rPr>
        <w:t>5.    Voucher nie podlega wymianie na gotówkę. Nie można przedłużyć terminu ważności Vouchera – niewykorzystany w terminie przepada.</w:t>
      </w:r>
      <w:r w:rsidR="00C57065">
        <w:rPr>
          <w:rFonts w:asciiTheme="minorHAnsi" w:hAnsiTheme="minorHAnsi" w:cstheme="minorHAnsi"/>
          <w:spacing w:val="2"/>
        </w:rPr>
        <w:t xml:space="preserve"> </w:t>
      </w:r>
    </w:p>
    <w:p w14:paraId="1E8DD370" w14:textId="4ED3EF8C" w:rsidR="00C97769" w:rsidRPr="007D4FBF" w:rsidRDefault="00C97769" w:rsidP="00175363">
      <w:pPr>
        <w:pStyle w:val="Akapitzlist"/>
        <w:spacing w:line="276" w:lineRule="auto"/>
        <w:rPr>
          <w:rFonts w:asciiTheme="minorHAnsi" w:hAnsiTheme="minorHAnsi" w:cstheme="minorHAnsi"/>
          <w:spacing w:val="2"/>
        </w:rPr>
      </w:pPr>
      <w:r w:rsidRPr="007D4FBF">
        <w:rPr>
          <w:rFonts w:asciiTheme="minorHAnsi" w:hAnsiTheme="minorHAnsi" w:cstheme="minorHAnsi"/>
          <w:spacing w:val="2"/>
        </w:rPr>
        <w:t xml:space="preserve">Dla </w:t>
      </w:r>
      <w:r w:rsidR="00C57065">
        <w:rPr>
          <w:rFonts w:asciiTheme="minorHAnsi" w:hAnsiTheme="minorHAnsi" w:cstheme="minorHAnsi"/>
          <w:spacing w:val="2"/>
        </w:rPr>
        <w:t>laureatów oraz osób wyróżnionych przewidziane są nagrody</w:t>
      </w:r>
      <w:r w:rsidRPr="007D4FBF">
        <w:rPr>
          <w:rFonts w:asciiTheme="minorHAnsi" w:hAnsiTheme="minorHAnsi" w:cstheme="minorHAnsi"/>
          <w:spacing w:val="2"/>
        </w:rPr>
        <w:t xml:space="preserve">. W dniu wręczenia nagród zaplanowany jest wspólny </w:t>
      </w:r>
      <w:r w:rsidR="00007BD4">
        <w:rPr>
          <w:rFonts w:asciiTheme="minorHAnsi" w:hAnsiTheme="minorHAnsi" w:cstheme="minorHAnsi"/>
          <w:spacing w:val="2"/>
        </w:rPr>
        <w:t xml:space="preserve">tort, dodatkowe </w:t>
      </w:r>
      <w:r w:rsidR="00C57065">
        <w:rPr>
          <w:rFonts w:asciiTheme="minorHAnsi" w:hAnsiTheme="minorHAnsi" w:cstheme="minorHAnsi"/>
          <w:spacing w:val="2"/>
        </w:rPr>
        <w:t>atrakcje</w:t>
      </w:r>
      <w:r w:rsidR="00007BD4">
        <w:rPr>
          <w:rFonts w:asciiTheme="minorHAnsi" w:hAnsiTheme="minorHAnsi" w:cstheme="minorHAnsi"/>
          <w:spacing w:val="2"/>
        </w:rPr>
        <w:t xml:space="preserve"> i </w:t>
      </w:r>
      <w:r w:rsidRPr="007D4FBF">
        <w:rPr>
          <w:rFonts w:asciiTheme="minorHAnsi" w:hAnsiTheme="minorHAnsi" w:cstheme="minorHAnsi"/>
          <w:spacing w:val="2"/>
        </w:rPr>
        <w:t xml:space="preserve">zabawy oraz drobne upominki. </w:t>
      </w:r>
    </w:p>
    <w:p w14:paraId="03AF29D1" w14:textId="0453CE1C" w:rsidR="00C57065" w:rsidRDefault="00C97769" w:rsidP="00175363">
      <w:pPr>
        <w:pStyle w:val="Akapitzlist"/>
        <w:spacing w:line="276" w:lineRule="auto"/>
        <w:rPr>
          <w:rFonts w:asciiTheme="minorHAnsi" w:hAnsiTheme="minorHAnsi" w:cstheme="minorHAnsi"/>
          <w:spacing w:val="2"/>
        </w:rPr>
      </w:pPr>
      <w:r w:rsidRPr="007D4FBF">
        <w:rPr>
          <w:rFonts w:asciiTheme="minorHAnsi" w:hAnsiTheme="minorHAnsi" w:cstheme="minorHAnsi"/>
          <w:spacing w:val="2"/>
        </w:rPr>
        <w:t xml:space="preserve">Wyniki konkursu zostaną udostępnione na stronie internetowej </w:t>
      </w:r>
      <w:r w:rsidR="00C57065" w:rsidRPr="00C57065">
        <w:rPr>
          <w:rFonts w:asciiTheme="minorHAnsi" w:hAnsiTheme="minorHAnsi" w:cstheme="minorHAnsi"/>
          <w:spacing w:val="2"/>
        </w:rPr>
        <w:t>https://al.edu.pl/sowa/</w:t>
      </w:r>
      <w:r w:rsidR="00C57065">
        <w:rPr>
          <w:rFonts w:asciiTheme="minorHAnsi" w:hAnsiTheme="minorHAnsi" w:cstheme="minorHAnsi"/>
          <w:spacing w:val="2"/>
        </w:rPr>
        <w:t xml:space="preserve"> oraz na profilu</w:t>
      </w:r>
      <w:r w:rsidRPr="007D4FBF">
        <w:rPr>
          <w:rFonts w:asciiTheme="minorHAnsi" w:hAnsiTheme="minorHAnsi" w:cstheme="minorHAnsi"/>
          <w:spacing w:val="2"/>
        </w:rPr>
        <w:t xml:space="preserve"> </w:t>
      </w:r>
      <w:r w:rsidR="00C57065" w:rsidRPr="00C57065">
        <w:rPr>
          <w:rFonts w:asciiTheme="minorHAnsi" w:hAnsiTheme="minorHAnsi" w:cstheme="minorHAnsi"/>
          <w:spacing w:val="2"/>
        </w:rPr>
        <w:t>https://www.facebook.com/akademialomzynska.sowa</w:t>
      </w:r>
      <w:r w:rsidR="00C57065">
        <w:rPr>
          <w:rFonts w:asciiTheme="minorHAnsi" w:hAnsiTheme="minorHAnsi" w:cstheme="minorHAnsi"/>
          <w:spacing w:val="2"/>
        </w:rPr>
        <w:t>.</w:t>
      </w:r>
    </w:p>
    <w:p w14:paraId="403B83F6" w14:textId="71E3E72D" w:rsidR="00C97769" w:rsidRPr="007D4FBF" w:rsidRDefault="00C97769" w:rsidP="00175363">
      <w:pPr>
        <w:pStyle w:val="Akapitzlist"/>
        <w:spacing w:line="276" w:lineRule="auto"/>
        <w:rPr>
          <w:rFonts w:asciiTheme="minorHAnsi" w:hAnsiTheme="minorHAnsi" w:cstheme="minorHAnsi"/>
          <w:spacing w:val="2"/>
        </w:rPr>
      </w:pPr>
      <w:r w:rsidRPr="007D4FBF">
        <w:rPr>
          <w:rFonts w:asciiTheme="minorHAnsi" w:hAnsiTheme="minorHAnsi" w:cstheme="minorHAnsi"/>
          <w:spacing w:val="2"/>
        </w:rPr>
        <w:t xml:space="preserve">W sprawach nieujętych w Regulaminie decyzję podejmuje organizator konkursu. </w:t>
      </w:r>
    </w:p>
    <w:p w14:paraId="4C488421" w14:textId="77777777" w:rsidR="00C97769" w:rsidRPr="007D4FBF" w:rsidRDefault="00C97769" w:rsidP="007D4FBF">
      <w:pPr>
        <w:suppressAutoHyphens w:val="0"/>
        <w:autoSpaceDN/>
        <w:spacing w:line="276" w:lineRule="auto"/>
        <w:textAlignment w:val="auto"/>
        <w:rPr>
          <w:rFonts w:asciiTheme="minorHAnsi" w:hAnsiTheme="minorHAnsi" w:cstheme="minorHAnsi"/>
          <w:spacing w:val="2"/>
        </w:rPr>
      </w:pPr>
      <w:r w:rsidRPr="007D4FBF">
        <w:rPr>
          <w:rFonts w:asciiTheme="minorHAnsi" w:hAnsiTheme="minorHAnsi" w:cstheme="minorHAnsi"/>
          <w:spacing w:val="2"/>
        </w:rPr>
        <w:br w:type="page"/>
      </w:r>
    </w:p>
    <w:p w14:paraId="2362ABA7" w14:textId="66CA753E" w:rsidR="00C97769" w:rsidRPr="007D4FBF" w:rsidRDefault="00ED5034" w:rsidP="007D4FBF">
      <w:pPr>
        <w:pStyle w:val="h1"/>
        <w:spacing w:line="276" w:lineRule="auto"/>
        <w:rPr>
          <w:rFonts w:asciiTheme="minorHAnsi" w:hAnsiTheme="minorHAnsi" w:cstheme="minorHAnsi"/>
          <w:spacing w:val="2"/>
          <w:sz w:val="22"/>
          <w:szCs w:val="22"/>
        </w:rPr>
      </w:pPr>
      <w:r w:rsidRPr="007D4FBF">
        <w:rPr>
          <w:rFonts w:asciiTheme="minorHAnsi" w:hAnsiTheme="minorHAnsi" w:cstheme="minorHAnsi"/>
          <w:spacing w:val="2"/>
          <w:sz w:val="22"/>
          <w:szCs w:val="22"/>
        </w:rPr>
        <w:lastRenderedPageBreak/>
        <w:t>KARTA ZGŁOSZENIOWA</w:t>
      </w:r>
    </w:p>
    <w:p w14:paraId="36EB85C0" w14:textId="086E8E57" w:rsidR="00C97769" w:rsidRPr="007D4FBF" w:rsidRDefault="00C97769" w:rsidP="007D4FBF">
      <w:pPr>
        <w:spacing w:line="276" w:lineRule="auto"/>
        <w:rPr>
          <w:rFonts w:asciiTheme="minorHAnsi" w:hAnsiTheme="minorHAnsi" w:cstheme="minorHAnsi"/>
          <w:spacing w:val="2"/>
        </w:rPr>
      </w:pPr>
      <w:r w:rsidRPr="007D4FBF">
        <w:rPr>
          <w:rFonts w:asciiTheme="minorHAnsi" w:hAnsiTheme="minorHAnsi" w:cstheme="minorHAnsi"/>
          <w:spacing w:val="2"/>
        </w:rPr>
        <w:t xml:space="preserve">Zgłaszam udział w konkursie plastycznym </w:t>
      </w:r>
      <w:r w:rsidRPr="007D4FBF">
        <w:rPr>
          <w:rFonts w:asciiTheme="minorHAnsi" w:hAnsiTheme="minorHAnsi" w:cstheme="minorHAnsi"/>
          <w:b/>
          <w:spacing w:val="2"/>
        </w:rPr>
        <w:t>„</w:t>
      </w:r>
      <w:r w:rsidR="00175363">
        <w:rPr>
          <w:rFonts w:asciiTheme="minorHAnsi" w:hAnsiTheme="minorHAnsi" w:cstheme="minorHAnsi"/>
          <w:b/>
          <w:spacing w:val="2"/>
        </w:rPr>
        <w:t>Urodzinowa sowa</w:t>
      </w:r>
      <w:r w:rsidRPr="007D4FBF">
        <w:rPr>
          <w:rFonts w:asciiTheme="minorHAnsi" w:hAnsiTheme="minorHAnsi" w:cstheme="minorHAnsi"/>
          <w:b/>
          <w:spacing w:val="2"/>
        </w:rPr>
        <w:t>”</w:t>
      </w:r>
    </w:p>
    <w:p w14:paraId="22F54A70" w14:textId="5DF3ABFC" w:rsidR="00C97769" w:rsidRPr="007D4FBF" w:rsidRDefault="00C97769" w:rsidP="007D4FBF">
      <w:pPr>
        <w:spacing w:line="276" w:lineRule="auto"/>
        <w:rPr>
          <w:rFonts w:asciiTheme="minorHAnsi" w:hAnsiTheme="minorHAnsi" w:cstheme="minorHAnsi"/>
          <w:spacing w:val="2"/>
        </w:rPr>
      </w:pPr>
      <w:r w:rsidRPr="007D4FBF">
        <w:rPr>
          <w:rFonts w:asciiTheme="minorHAnsi" w:hAnsiTheme="minorHAnsi" w:cstheme="minorHAnsi"/>
          <w:spacing w:val="2"/>
        </w:rPr>
        <w:t>Imiona i nazwiska wykonawcy, wiek:</w:t>
      </w:r>
    </w:p>
    <w:p w14:paraId="1935D738" w14:textId="3F9CD8EB" w:rsidR="00C97769" w:rsidRPr="007D4FBF" w:rsidRDefault="00C97769" w:rsidP="007D4FBF">
      <w:pPr>
        <w:spacing w:line="276" w:lineRule="auto"/>
        <w:rPr>
          <w:rFonts w:asciiTheme="minorHAnsi" w:hAnsiTheme="minorHAnsi" w:cstheme="minorHAnsi"/>
          <w:spacing w:val="2"/>
          <w:sz w:val="20"/>
          <w:szCs w:val="20"/>
        </w:rPr>
      </w:pPr>
      <w:r w:rsidRPr="007D4FBF">
        <w:rPr>
          <w:rFonts w:asciiTheme="minorHAnsi" w:hAnsiTheme="minorHAnsi" w:cstheme="minorHAnsi"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 w:rsidR="007D4FBF">
        <w:rPr>
          <w:rFonts w:asciiTheme="minorHAnsi" w:hAnsiTheme="minorHAnsi" w:cstheme="minorHAnsi"/>
          <w:spacing w:val="2"/>
          <w:sz w:val="20"/>
          <w:szCs w:val="20"/>
        </w:rPr>
        <w:t>..............</w:t>
      </w:r>
    </w:p>
    <w:p w14:paraId="36656FB5" w14:textId="3FE3E20C" w:rsidR="00C97769" w:rsidRPr="007D4FBF" w:rsidRDefault="00C97769" w:rsidP="007D4FBF">
      <w:pPr>
        <w:spacing w:line="276" w:lineRule="auto"/>
        <w:rPr>
          <w:rFonts w:asciiTheme="minorHAnsi" w:hAnsiTheme="minorHAnsi" w:cstheme="minorHAnsi"/>
          <w:spacing w:val="2"/>
        </w:rPr>
      </w:pPr>
      <w:r w:rsidRPr="007D4FBF">
        <w:rPr>
          <w:rFonts w:asciiTheme="minorHAnsi" w:hAnsiTheme="minorHAnsi" w:cstheme="minorHAnsi"/>
          <w:spacing w:val="2"/>
        </w:rPr>
        <w:t>Osoba do kontaktu oraz jej adres, e-mail i nr telefonu:</w:t>
      </w:r>
    </w:p>
    <w:p w14:paraId="43122CEF" w14:textId="66AADE00" w:rsidR="00C97769" w:rsidRPr="007D4FBF" w:rsidRDefault="00C97769" w:rsidP="007D4FBF">
      <w:pPr>
        <w:spacing w:line="276" w:lineRule="auto"/>
        <w:rPr>
          <w:rFonts w:asciiTheme="minorHAnsi" w:hAnsiTheme="minorHAnsi" w:cstheme="minorHAnsi"/>
          <w:spacing w:val="2"/>
          <w:sz w:val="20"/>
          <w:szCs w:val="20"/>
        </w:rPr>
      </w:pPr>
      <w:r w:rsidRPr="007D4FBF">
        <w:rPr>
          <w:rFonts w:asciiTheme="minorHAnsi" w:hAnsiTheme="minorHAnsi" w:cstheme="minorHAnsi"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D4FBF">
        <w:rPr>
          <w:rFonts w:asciiTheme="minorHAnsi" w:hAnsiTheme="minorHAnsi" w:cstheme="minorHAnsi"/>
          <w:spacing w:val="2"/>
          <w:sz w:val="20"/>
          <w:szCs w:val="20"/>
        </w:rPr>
        <w:t>..............................</w:t>
      </w:r>
    </w:p>
    <w:p w14:paraId="72AAA206" w14:textId="7315B594" w:rsidR="00C97769" w:rsidRPr="007D4FBF" w:rsidRDefault="00C97769" w:rsidP="007D4FBF">
      <w:pPr>
        <w:spacing w:line="276" w:lineRule="auto"/>
        <w:rPr>
          <w:rFonts w:asciiTheme="minorHAnsi" w:hAnsiTheme="minorHAnsi" w:cstheme="minorHAnsi"/>
          <w:spacing w:val="2"/>
        </w:rPr>
      </w:pPr>
      <w:r w:rsidRPr="007D4FBF">
        <w:rPr>
          <w:rFonts w:asciiTheme="minorHAnsi" w:hAnsiTheme="minorHAnsi" w:cstheme="minorHAnsi"/>
          <w:spacing w:val="2"/>
        </w:rPr>
        <w:t>Wyrażam zgodę na wykorzystanie mojego wizerunku / wizerunku mojego dziecka oraz imienia i</w:t>
      </w:r>
      <w:r w:rsidR="00493E18" w:rsidRPr="007D4FBF">
        <w:rPr>
          <w:rFonts w:asciiTheme="minorHAnsi" w:hAnsiTheme="minorHAnsi" w:cstheme="minorHAnsi"/>
          <w:spacing w:val="2"/>
        </w:rPr>
        <w:t xml:space="preserve"> </w:t>
      </w:r>
      <w:r w:rsidRPr="007D4FBF">
        <w:rPr>
          <w:rFonts w:asciiTheme="minorHAnsi" w:hAnsiTheme="minorHAnsi" w:cstheme="minorHAnsi"/>
          <w:spacing w:val="2"/>
        </w:rPr>
        <w:t>nazwiska, w celach promocji konkursu i projektu. Wyrażam zgodę na nieodpłatne wykorzystanie</w:t>
      </w:r>
      <w:r w:rsidR="00493E18" w:rsidRPr="007D4FBF">
        <w:rPr>
          <w:rFonts w:asciiTheme="minorHAnsi" w:hAnsiTheme="minorHAnsi" w:cstheme="minorHAnsi"/>
          <w:spacing w:val="2"/>
        </w:rPr>
        <w:t xml:space="preserve"> </w:t>
      </w:r>
      <w:r w:rsidRPr="007D4FBF">
        <w:rPr>
          <w:rFonts w:asciiTheme="minorHAnsi" w:hAnsiTheme="minorHAnsi" w:cstheme="minorHAnsi"/>
          <w:spacing w:val="2"/>
        </w:rPr>
        <w:t>pracy konkursowej w działalności statutowej Organizatora oraz nieodpłatną publikację mojej pracy</w:t>
      </w:r>
      <w:r w:rsidR="00493E18" w:rsidRPr="007D4FBF">
        <w:rPr>
          <w:rFonts w:asciiTheme="minorHAnsi" w:hAnsiTheme="minorHAnsi" w:cstheme="minorHAnsi"/>
          <w:spacing w:val="2"/>
        </w:rPr>
        <w:t xml:space="preserve"> </w:t>
      </w:r>
      <w:r w:rsidRPr="007D4FBF">
        <w:rPr>
          <w:rFonts w:asciiTheme="minorHAnsi" w:hAnsiTheme="minorHAnsi" w:cstheme="minorHAnsi"/>
          <w:spacing w:val="2"/>
        </w:rPr>
        <w:t xml:space="preserve">w wydawnictwach, mediach, stronach internetowych  w celu promocji działań </w:t>
      </w:r>
      <w:r w:rsidR="00175363">
        <w:rPr>
          <w:rFonts w:asciiTheme="minorHAnsi" w:hAnsiTheme="minorHAnsi" w:cstheme="minorHAnsi"/>
          <w:spacing w:val="2"/>
        </w:rPr>
        <w:t>Akademii Łomżyńskiej</w:t>
      </w:r>
      <w:r w:rsidRPr="007D4FBF">
        <w:rPr>
          <w:rFonts w:asciiTheme="minorHAnsi" w:hAnsiTheme="minorHAnsi" w:cstheme="minorHAnsi"/>
          <w:spacing w:val="2"/>
        </w:rPr>
        <w:t xml:space="preserve"> i jej oddziału SOWA Łomża.</w:t>
      </w:r>
    </w:p>
    <w:p w14:paraId="1716BA04" w14:textId="77777777" w:rsidR="00C97769" w:rsidRPr="007D4FBF" w:rsidRDefault="00C97769" w:rsidP="007D4FBF">
      <w:pPr>
        <w:spacing w:line="276" w:lineRule="auto"/>
        <w:rPr>
          <w:rFonts w:asciiTheme="minorHAnsi" w:hAnsiTheme="minorHAnsi" w:cstheme="minorHAnsi"/>
          <w:spacing w:val="2"/>
        </w:rPr>
      </w:pPr>
    </w:p>
    <w:p w14:paraId="5DEAEC6A" w14:textId="77777777" w:rsidR="00C97769" w:rsidRPr="007D4FBF" w:rsidRDefault="00C97769" w:rsidP="007D4FBF">
      <w:pPr>
        <w:spacing w:line="276" w:lineRule="auto"/>
        <w:rPr>
          <w:rFonts w:asciiTheme="minorHAnsi" w:hAnsiTheme="minorHAnsi" w:cstheme="minorHAnsi"/>
          <w:spacing w:val="2"/>
        </w:rPr>
      </w:pPr>
    </w:p>
    <w:p w14:paraId="187C8ADB" w14:textId="77777777" w:rsidR="00C97769" w:rsidRPr="007D4FBF" w:rsidRDefault="00C97769" w:rsidP="007D4FBF">
      <w:pPr>
        <w:spacing w:line="276" w:lineRule="auto"/>
        <w:rPr>
          <w:rFonts w:asciiTheme="minorHAnsi" w:hAnsiTheme="minorHAnsi" w:cstheme="minorHAnsi"/>
          <w:spacing w:val="2"/>
          <w:sz w:val="20"/>
          <w:szCs w:val="20"/>
        </w:rPr>
      </w:pPr>
      <w:r w:rsidRPr="007D4FBF">
        <w:rPr>
          <w:rFonts w:asciiTheme="minorHAnsi" w:hAnsiTheme="minorHAnsi" w:cstheme="minorHAnsi"/>
          <w:spacing w:val="2"/>
          <w:sz w:val="20"/>
          <w:szCs w:val="20"/>
        </w:rPr>
        <w:t>...............................................                                                                ......................................................</w:t>
      </w:r>
    </w:p>
    <w:p w14:paraId="7CE7C00F" w14:textId="77777777" w:rsidR="00C97769" w:rsidRPr="007D4FBF" w:rsidRDefault="00C97769" w:rsidP="007D4FBF">
      <w:pPr>
        <w:spacing w:line="276" w:lineRule="auto"/>
        <w:rPr>
          <w:rFonts w:asciiTheme="minorHAnsi" w:hAnsiTheme="minorHAnsi" w:cstheme="minorHAnsi"/>
          <w:spacing w:val="2"/>
        </w:rPr>
      </w:pPr>
      <w:r w:rsidRPr="007D4FBF">
        <w:rPr>
          <w:rFonts w:asciiTheme="minorHAnsi" w:hAnsiTheme="minorHAnsi" w:cstheme="minorHAnsi"/>
          <w:spacing w:val="2"/>
          <w:sz w:val="20"/>
          <w:szCs w:val="20"/>
        </w:rPr>
        <w:t xml:space="preserve">    </w:t>
      </w:r>
      <w:r w:rsidRPr="007D4FBF">
        <w:rPr>
          <w:rFonts w:asciiTheme="minorHAnsi" w:hAnsiTheme="minorHAnsi" w:cstheme="minorHAnsi"/>
          <w:spacing w:val="2"/>
        </w:rPr>
        <w:t xml:space="preserve">   Miejscowość i data                                                                                           Czytelny podpis  </w:t>
      </w:r>
    </w:p>
    <w:p w14:paraId="61BFEABF" w14:textId="77777777" w:rsidR="00C97769" w:rsidRPr="007D4FBF" w:rsidRDefault="00C97769" w:rsidP="007D4FBF">
      <w:pPr>
        <w:spacing w:line="276" w:lineRule="auto"/>
        <w:rPr>
          <w:rFonts w:asciiTheme="minorHAnsi" w:hAnsiTheme="minorHAnsi" w:cstheme="minorHAnsi"/>
          <w:spacing w:val="2"/>
        </w:rPr>
      </w:pPr>
    </w:p>
    <w:p w14:paraId="1A9D7F6D" w14:textId="77777777" w:rsidR="00C97769" w:rsidRPr="007D4FBF" w:rsidRDefault="00C97769" w:rsidP="007D4FBF">
      <w:pPr>
        <w:spacing w:line="276" w:lineRule="auto"/>
        <w:rPr>
          <w:rFonts w:asciiTheme="minorHAnsi" w:hAnsiTheme="minorHAnsi" w:cstheme="minorHAnsi"/>
          <w:spacing w:val="2"/>
        </w:rPr>
      </w:pPr>
    </w:p>
    <w:p w14:paraId="3868D088" w14:textId="3510D112" w:rsidR="00EC4C3B" w:rsidRPr="007D4FBF" w:rsidRDefault="00C97769" w:rsidP="007D4FBF">
      <w:pPr>
        <w:spacing w:line="276" w:lineRule="auto"/>
        <w:rPr>
          <w:rFonts w:asciiTheme="minorHAnsi" w:hAnsiTheme="minorHAnsi" w:cstheme="minorHAnsi"/>
          <w:spacing w:val="2"/>
        </w:rPr>
      </w:pPr>
      <w:r w:rsidRPr="007D4FBF">
        <w:rPr>
          <w:rFonts w:asciiTheme="minorHAnsi" w:hAnsiTheme="minorHAnsi" w:cstheme="minorHAnsi"/>
          <w:spacing w:val="2"/>
        </w:rPr>
        <w:t>Dane będą przetwarzane na podstawie art. 6 ust 1. Lit a0 i b0 i zgodnie z treścią ogólnego</w:t>
      </w:r>
      <w:r w:rsidR="00493E18" w:rsidRPr="007D4FBF">
        <w:rPr>
          <w:rFonts w:asciiTheme="minorHAnsi" w:hAnsiTheme="minorHAnsi" w:cstheme="minorHAnsi"/>
          <w:spacing w:val="2"/>
        </w:rPr>
        <w:t xml:space="preserve"> </w:t>
      </w:r>
      <w:r w:rsidRPr="007D4FBF">
        <w:rPr>
          <w:rFonts w:asciiTheme="minorHAnsi" w:hAnsiTheme="minorHAnsi" w:cstheme="minorHAnsi"/>
          <w:spacing w:val="2"/>
        </w:rPr>
        <w:t>rozporządzenia o ochronie danych (RODO) z dnia 27 kwietnia 2016 r. Dane osobowe uczestnika</w:t>
      </w:r>
      <w:r w:rsidR="00493E18" w:rsidRPr="007D4FBF">
        <w:rPr>
          <w:rFonts w:asciiTheme="minorHAnsi" w:hAnsiTheme="minorHAnsi" w:cstheme="minorHAnsi"/>
          <w:spacing w:val="2"/>
        </w:rPr>
        <w:t xml:space="preserve"> </w:t>
      </w:r>
      <w:r w:rsidRPr="007D4FBF">
        <w:rPr>
          <w:rFonts w:asciiTheme="minorHAnsi" w:hAnsiTheme="minorHAnsi" w:cstheme="minorHAnsi"/>
          <w:spacing w:val="2"/>
        </w:rPr>
        <w:t>przetwarzane są na zasadzie dobrowolności. Uczestnikowi przysługuje prawo dostępu do treści</w:t>
      </w:r>
      <w:r w:rsidR="00493E18" w:rsidRPr="007D4FBF">
        <w:rPr>
          <w:rFonts w:asciiTheme="minorHAnsi" w:hAnsiTheme="minorHAnsi" w:cstheme="minorHAnsi"/>
          <w:spacing w:val="2"/>
        </w:rPr>
        <w:t xml:space="preserve"> </w:t>
      </w:r>
      <w:r w:rsidRPr="007D4FBF">
        <w:rPr>
          <w:rFonts w:asciiTheme="minorHAnsi" w:hAnsiTheme="minorHAnsi" w:cstheme="minorHAnsi"/>
          <w:spacing w:val="2"/>
        </w:rPr>
        <w:t>swoich danych oraz żądania ich sprostowania, modyfikacji, usunięcia lub ograniczenia</w:t>
      </w:r>
      <w:r w:rsidR="00493E18" w:rsidRPr="007D4FBF">
        <w:rPr>
          <w:rFonts w:asciiTheme="minorHAnsi" w:hAnsiTheme="minorHAnsi" w:cstheme="minorHAnsi"/>
          <w:spacing w:val="2"/>
        </w:rPr>
        <w:t xml:space="preserve"> </w:t>
      </w:r>
      <w:r w:rsidRPr="007D4FBF">
        <w:rPr>
          <w:rFonts w:asciiTheme="minorHAnsi" w:hAnsiTheme="minorHAnsi" w:cstheme="minorHAnsi"/>
          <w:spacing w:val="2"/>
        </w:rPr>
        <w:t>przetwarzania. Wyrażenia sprzeciwu wobec przetwarzania, a także prawo do przenoszenia danych.</w:t>
      </w:r>
      <w:r w:rsidR="00493E18" w:rsidRPr="007D4FBF">
        <w:rPr>
          <w:rFonts w:asciiTheme="minorHAnsi" w:hAnsiTheme="minorHAnsi" w:cstheme="minorHAnsi"/>
          <w:spacing w:val="2"/>
        </w:rPr>
        <w:t xml:space="preserve"> </w:t>
      </w:r>
      <w:r w:rsidRPr="007D4FBF">
        <w:rPr>
          <w:rFonts w:asciiTheme="minorHAnsi" w:hAnsiTheme="minorHAnsi" w:cstheme="minorHAnsi"/>
          <w:spacing w:val="2"/>
        </w:rPr>
        <w:t>Dane osobowe uczestników będą wykorzystywane w celu wyłonienia zwycięzcy, przyznania nagród,</w:t>
      </w:r>
      <w:r w:rsidR="00493E18" w:rsidRPr="007D4FBF">
        <w:rPr>
          <w:rFonts w:asciiTheme="minorHAnsi" w:hAnsiTheme="minorHAnsi" w:cstheme="minorHAnsi"/>
          <w:spacing w:val="2"/>
        </w:rPr>
        <w:t xml:space="preserve"> </w:t>
      </w:r>
      <w:r w:rsidRPr="007D4FBF">
        <w:rPr>
          <w:rFonts w:asciiTheme="minorHAnsi" w:hAnsiTheme="minorHAnsi" w:cstheme="minorHAnsi"/>
          <w:spacing w:val="2"/>
        </w:rPr>
        <w:t>w działaniach promocyjnych konkursu oraz upubliczniania danych osobowych laureatów konkursu</w:t>
      </w:r>
      <w:r w:rsidR="00493E18" w:rsidRPr="007D4FBF">
        <w:rPr>
          <w:rFonts w:asciiTheme="minorHAnsi" w:hAnsiTheme="minorHAnsi" w:cstheme="minorHAnsi"/>
          <w:spacing w:val="2"/>
        </w:rPr>
        <w:t xml:space="preserve"> </w:t>
      </w:r>
      <w:r w:rsidRPr="007D4FBF">
        <w:rPr>
          <w:rFonts w:asciiTheme="minorHAnsi" w:hAnsiTheme="minorHAnsi" w:cstheme="minorHAnsi"/>
          <w:spacing w:val="2"/>
        </w:rPr>
        <w:t>niezbędnych do realizacji konkursu</w:t>
      </w:r>
    </w:p>
    <w:sectPr w:rsidR="00EC4C3B" w:rsidRPr="007D4FBF" w:rsidSect="003B0626">
      <w:headerReference w:type="default" r:id="rId9"/>
      <w:footerReference w:type="default" r:id="rId10"/>
      <w:pgSz w:w="11906" w:h="16838"/>
      <w:pgMar w:top="2694" w:right="1417" w:bottom="2269" w:left="1417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EEE06" w14:textId="77777777" w:rsidR="00B35571" w:rsidRDefault="00B35571" w:rsidP="00662EBA">
      <w:pPr>
        <w:spacing w:after="0" w:line="240" w:lineRule="auto"/>
      </w:pPr>
      <w:r>
        <w:separator/>
      </w:r>
    </w:p>
  </w:endnote>
  <w:endnote w:type="continuationSeparator" w:id="0">
    <w:p w14:paraId="75662209" w14:textId="77777777" w:rsidR="00B35571" w:rsidRDefault="00B35571" w:rsidP="0066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BFC29" w14:textId="77777777" w:rsidR="009F50ED" w:rsidRDefault="00662EBA" w:rsidP="009F50ED">
    <w:pPr>
      <w:spacing w:after="0" w:line="240" w:lineRule="auto"/>
      <w:jc w:val="center"/>
      <w:rPr>
        <w:rFonts w:asciiTheme="minorHAnsi" w:hAnsiTheme="minorHAnsi" w:cstheme="minorHAnsi"/>
        <w:i/>
        <w:iCs/>
        <w:sz w:val="20"/>
        <w:szCs w:val="20"/>
      </w:rPr>
    </w:pPr>
    <w:r>
      <w:rPr>
        <w:noProof/>
        <w:lang w:eastAsia="pl-PL"/>
      </w:rPr>
      <w:drawing>
        <wp:inline distT="0" distB="0" distL="0" distR="0" wp14:anchorId="04A15BFD" wp14:editId="3D52BE25">
          <wp:extent cx="4006850" cy="1202939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1316" cy="120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B63F01" w14:textId="3D040B3B" w:rsidR="005E450A" w:rsidRPr="00992BEC" w:rsidRDefault="00662EBA" w:rsidP="00493E18">
    <w:pPr>
      <w:spacing w:after="0" w:line="240" w:lineRule="auto"/>
      <w:jc w:val="center"/>
      <w:rPr>
        <w:i/>
        <w:iCs/>
        <w:sz w:val="20"/>
        <w:szCs w:val="20"/>
      </w:rPr>
    </w:pPr>
    <w:r w:rsidRPr="00662EBA">
      <w:rPr>
        <w:rFonts w:asciiTheme="minorHAnsi" w:hAnsiTheme="minorHAnsi" w:cstheme="minorHAnsi"/>
        <w:i/>
        <w:iCs/>
        <w:sz w:val="18"/>
        <w:szCs w:val="18"/>
      </w:rPr>
      <w:t>Inicjatywa „SOWA – Strefa Odkrywania, Wyobraźni i Aktywności” finansowana jest w ramach dotacji Ministra Edukacji i Nauki, na podstawie umowy Nr 1/CNK-SOWA/2021 z dnia 2 marca 2021 r. w sprawie uruchomienia przez Centrum Nauki Kopernik 32 lokalnych Stref Odkrywania, Wyobraźni i Aktywności (SOWA) w latach 2021–2025.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C9F8F" w14:textId="77777777" w:rsidR="00B35571" w:rsidRDefault="00B35571" w:rsidP="00662EBA">
      <w:pPr>
        <w:spacing w:after="0" w:line="240" w:lineRule="auto"/>
      </w:pPr>
      <w:r>
        <w:separator/>
      </w:r>
    </w:p>
  </w:footnote>
  <w:footnote w:type="continuationSeparator" w:id="0">
    <w:p w14:paraId="3697841F" w14:textId="77777777" w:rsidR="00B35571" w:rsidRDefault="00B35571" w:rsidP="0066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FDFA4" w14:textId="77777777" w:rsidR="002E7C51" w:rsidRDefault="00662EBA" w:rsidP="001B2B4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FDA6059" wp14:editId="4459F107">
          <wp:extent cx="2424920" cy="412236"/>
          <wp:effectExtent l="0" t="0" r="0" b="698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24920" cy="412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F35FC9" w14:textId="77777777" w:rsidR="002E7C51" w:rsidRDefault="00B355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52D"/>
    <w:multiLevelType w:val="hybridMultilevel"/>
    <w:tmpl w:val="676AA39A"/>
    <w:lvl w:ilvl="0" w:tplc="D974F50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7597C"/>
    <w:multiLevelType w:val="hybridMultilevel"/>
    <w:tmpl w:val="D63AED10"/>
    <w:lvl w:ilvl="0" w:tplc="D974F500">
      <w:start w:val="4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50F40"/>
    <w:multiLevelType w:val="hybridMultilevel"/>
    <w:tmpl w:val="8318CDEA"/>
    <w:lvl w:ilvl="0" w:tplc="D974F50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E042C"/>
    <w:multiLevelType w:val="hybridMultilevel"/>
    <w:tmpl w:val="A15CEE7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4B72B9"/>
    <w:multiLevelType w:val="hybridMultilevel"/>
    <w:tmpl w:val="E7B49152"/>
    <w:lvl w:ilvl="0" w:tplc="D974F50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B1C23"/>
    <w:multiLevelType w:val="hybridMultilevel"/>
    <w:tmpl w:val="676E5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E4283"/>
    <w:multiLevelType w:val="hybridMultilevel"/>
    <w:tmpl w:val="C24452E6"/>
    <w:lvl w:ilvl="0" w:tplc="D974F50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209F2"/>
    <w:multiLevelType w:val="hybridMultilevel"/>
    <w:tmpl w:val="899EE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F4119"/>
    <w:multiLevelType w:val="hybridMultilevel"/>
    <w:tmpl w:val="25A8E7C0"/>
    <w:lvl w:ilvl="0" w:tplc="D974F50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B0742"/>
    <w:multiLevelType w:val="hybridMultilevel"/>
    <w:tmpl w:val="31CE23F8"/>
    <w:lvl w:ilvl="0" w:tplc="D974F50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F75E4"/>
    <w:multiLevelType w:val="hybridMultilevel"/>
    <w:tmpl w:val="A35221B0"/>
    <w:lvl w:ilvl="0" w:tplc="D974F500">
      <w:start w:val="4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BA"/>
    <w:rsid w:val="00007BD4"/>
    <w:rsid w:val="000174C2"/>
    <w:rsid w:val="00023AD3"/>
    <w:rsid w:val="001368CB"/>
    <w:rsid w:val="00175363"/>
    <w:rsid w:val="001B2B4B"/>
    <w:rsid w:val="003B0626"/>
    <w:rsid w:val="00413B97"/>
    <w:rsid w:val="00493E18"/>
    <w:rsid w:val="00662EBA"/>
    <w:rsid w:val="007B2D21"/>
    <w:rsid w:val="007D4FBF"/>
    <w:rsid w:val="00830065"/>
    <w:rsid w:val="008A4F5F"/>
    <w:rsid w:val="008D2997"/>
    <w:rsid w:val="00976F74"/>
    <w:rsid w:val="00B35571"/>
    <w:rsid w:val="00C103D1"/>
    <w:rsid w:val="00C22869"/>
    <w:rsid w:val="00C37C6F"/>
    <w:rsid w:val="00C57065"/>
    <w:rsid w:val="00C97769"/>
    <w:rsid w:val="00E17DCC"/>
    <w:rsid w:val="00EB61D5"/>
    <w:rsid w:val="00EC4C3B"/>
    <w:rsid w:val="00ED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B4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EBA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74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62E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EB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977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174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1">
    <w:name w:val="h1"/>
    <w:basedOn w:val="Normalny"/>
    <w:link w:val="h1Znak"/>
    <w:qFormat/>
    <w:rsid w:val="00493E18"/>
    <w:pPr>
      <w:jc w:val="center"/>
    </w:pPr>
    <w:rPr>
      <w:rFonts w:ascii="Georgia" w:hAnsi="Georgia"/>
      <w:b/>
      <w:sz w:val="40"/>
      <w:szCs w:val="40"/>
    </w:rPr>
  </w:style>
  <w:style w:type="character" w:customStyle="1" w:styleId="h1Znak">
    <w:name w:val="h1 Znak"/>
    <w:basedOn w:val="Domylnaczcionkaakapitu"/>
    <w:link w:val="h1"/>
    <w:rsid w:val="00493E18"/>
    <w:rPr>
      <w:rFonts w:ascii="Georgia" w:eastAsia="Calibri" w:hAnsi="Georgia" w:cs="Times New Roman"/>
      <w:b/>
      <w:sz w:val="40"/>
      <w:szCs w:val="40"/>
    </w:rPr>
  </w:style>
  <w:style w:type="character" w:styleId="Hipercze">
    <w:name w:val="Hyperlink"/>
    <w:basedOn w:val="Domylnaczcionkaakapitu"/>
    <w:uiPriority w:val="99"/>
    <w:unhideWhenUsed/>
    <w:rsid w:val="00C5706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C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EBA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74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62E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EB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977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174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1">
    <w:name w:val="h1"/>
    <w:basedOn w:val="Normalny"/>
    <w:link w:val="h1Znak"/>
    <w:qFormat/>
    <w:rsid w:val="00493E18"/>
    <w:pPr>
      <w:jc w:val="center"/>
    </w:pPr>
    <w:rPr>
      <w:rFonts w:ascii="Georgia" w:hAnsi="Georgia"/>
      <w:b/>
      <w:sz w:val="40"/>
      <w:szCs w:val="40"/>
    </w:rPr>
  </w:style>
  <w:style w:type="character" w:customStyle="1" w:styleId="h1Znak">
    <w:name w:val="h1 Znak"/>
    <w:basedOn w:val="Domylnaczcionkaakapitu"/>
    <w:link w:val="h1"/>
    <w:rsid w:val="00493E18"/>
    <w:rPr>
      <w:rFonts w:ascii="Georgia" w:eastAsia="Calibri" w:hAnsi="Georgia" w:cs="Times New Roman"/>
      <w:b/>
      <w:sz w:val="40"/>
      <w:szCs w:val="40"/>
    </w:rPr>
  </w:style>
  <w:style w:type="character" w:styleId="Hipercze">
    <w:name w:val="Hyperlink"/>
    <w:basedOn w:val="Domylnaczcionkaakapitu"/>
    <w:uiPriority w:val="99"/>
    <w:unhideWhenUsed/>
    <w:rsid w:val="00C5706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C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19F40-4DB2-4825-9E54-07EEE555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Sosnowska-Piotrowska</dc:creator>
  <cp:lastModifiedBy>Jolanta Święszkowska</cp:lastModifiedBy>
  <cp:revision>4</cp:revision>
  <dcterms:created xsi:type="dcterms:W3CDTF">2023-10-16T07:08:00Z</dcterms:created>
  <dcterms:modified xsi:type="dcterms:W3CDTF">2023-10-16T07:09:00Z</dcterms:modified>
</cp:coreProperties>
</file>