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4" w:rsidRPr="00143466" w:rsidRDefault="00AE04C4" w:rsidP="00AE04C4">
      <w:pPr>
        <w:pStyle w:val="Nagwek2"/>
        <w:jc w:val="right"/>
        <w:rPr>
          <w:rFonts w:ascii="Arial" w:hAnsi="Arial" w:cs="Arial"/>
          <w:bCs w:val="0"/>
          <w:i/>
          <w:noProof/>
          <w:sz w:val="22"/>
          <w:szCs w:val="22"/>
        </w:rPr>
      </w:pPr>
      <w:r w:rsidRPr="00143466">
        <w:rPr>
          <w:rFonts w:cs="Arial"/>
          <w:sz w:val="28"/>
          <w:szCs w:val="28"/>
        </w:rPr>
        <w:t xml:space="preserve">                                                          </w:t>
      </w:r>
      <w:r w:rsidRPr="00143466">
        <w:rPr>
          <w:rFonts w:ascii="Arial" w:hAnsi="Arial" w:cs="Arial"/>
          <w:bCs w:val="0"/>
          <w:i/>
          <w:sz w:val="22"/>
          <w:szCs w:val="22"/>
        </w:rPr>
        <w:t xml:space="preserve">Załącznik nr </w:t>
      </w:r>
      <w:r>
        <w:rPr>
          <w:rFonts w:ascii="Arial" w:hAnsi="Arial" w:cs="Arial"/>
          <w:bCs w:val="0"/>
          <w:i/>
          <w:sz w:val="22"/>
          <w:szCs w:val="22"/>
        </w:rPr>
        <w:t xml:space="preserve">4 do </w:t>
      </w:r>
      <w:r w:rsidRPr="00143466">
        <w:rPr>
          <w:rFonts w:ascii="Arial" w:hAnsi="Arial" w:cs="Arial"/>
          <w:bCs w:val="0"/>
          <w:i/>
          <w:sz w:val="22"/>
          <w:szCs w:val="22"/>
        </w:rPr>
        <w:t>IWZ</w:t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rPr>
          <w:b/>
          <w:bCs/>
          <w:noProof/>
        </w:rPr>
      </w:pPr>
      <w:r w:rsidRPr="00143466">
        <w:rPr>
          <w:noProof/>
          <w:sz w:val="22"/>
          <w:szCs w:val="22"/>
        </w:rPr>
        <w:t>(pieczęć Wykonawcy)</w:t>
      </w:r>
      <w:r w:rsidRPr="00143466">
        <w:rPr>
          <w:noProof/>
          <w:sz w:val="22"/>
          <w:szCs w:val="22"/>
        </w:rPr>
        <w:tab/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</w:p>
    <w:p w:rsidR="00AE04C4" w:rsidRPr="00143466" w:rsidRDefault="00AE04C4" w:rsidP="00AE04C4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143466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AE04C4" w:rsidRPr="00143466" w:rsidRDefault="00AE04C4" w:rsidP="00AE04C4">
      <w:pPr>
        <w:numPr>
          <w:ilvl w:val="4"/>
          <w:numId w:val="0"/>
        </w:numPr>
        <w:tabs>
          <w:tab w:val="num" w:pos="0"/>
        </w:tabs>
        <w:suppressAutoHyphens/>
        <w:spacing w:line="400" w:lineRule="atLeast"/>
        <w:ind w:left="1008" w:hanging="1008"/>
        <w:outlineLvl w:val="4"/>
        <w:rPr>
          <w:rFonts w:ascii="Arial" w:hAnsi="Arial" w:cs="Arial"/>
        </w:rPr>
      </w:pPr>
      <w:r w:rsidRPr="00143466">
        <w:rPr>
          <w:rFonts w:ascii="Arial" w:hAnsi="Arial" w:cs="Arial"/>
        </w:rPr>
        <w:t>Państwowa Wyższa Szkoła Informatyki i Przedsiębiorczości w Łomży</w:t>
      </w:r>
    </w:p>
    <w:p w:rsidR="00AE04C4" w:rsidRPr="00143466" w:rsidRDefault="00AE04C4" w:rsidP="00AE04C4">
      <w:pPr>
        <w:spacing w:line="400" w:lineRule="atLeast"/>
        <w:jc w:val="both"/>
        <w:rPr>
          <w:rFonts w:ascii="Arial" w:hAnsi="Arial" w:cs="Arial"/>
        </w:rPr>
      </w:pPr>
      <w:r w:rsidRPr="00143466">
        <w:rPr>
          <w:rFonts w:ascii="Arial" w:hAnsi="Arial" w:cs="Arial"/>
        </w:rPr>
        <w:t>ul. Akademicka 14, 18-400 Łomża</w:t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143466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Nazwa: ………………………………………………….…………….…….………………..…………</w:t>
      </w:r>
    </w:p>
    <w:p w:rsidR="00AE04C4" w:rsidRPr="00143466" w:rsidRDefault="00AE04C4" w:rsidP="00AE04C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43466">
        <w:rPr>
          <w:rFonts w:ascii="Arial" w:hAnsi="Arial" w:cs="Arial"/>
          <w:sz w:val="22"/>
          <w:szCs w:val="22"/>
        </w:rPr>
        <w:t>Siedziba: ………….…..………………………………………………………………….…………….</w:t>
      </w:r>
    </w:p>
    <w:p w:rsidR="00AE04C4" w:rsidRPr="00143466" w:rsidRDefault="00AE04C4" w:rsidP="00AE04C4">
      <w:pPr>
        <w:ind w:left="720"/>
        <w:rPr>
          <w:rFonts w:ascii="Myriad Pro" w:hAnsi="Myriad Pro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0B7">
        <w:rPr>
          <w:rFonts w:ascii="Arial" w:hAnsi="Arial" w:cs="Arial"/>
          <w:b/>
          <w:color w:val="000000"/>
          <w:sz w:val="22"/>
          <w:szCs w:val="22"/>
        </w:rPr>
        <w:t>Zadanie 1. Zestaw PEG (zgłębnik gastryczny)</w:t>
      </w: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0B7">
        <w:rPr>
          <w:rFonts w:ascii="Arial" w:hAnsi="Arial" w:cs="Arial"/>
          <w:sz w:val="22"/>
          <w:szCs w:val="22"/>
        </w:rPr>
        <w:t>1</w:t>
      </w:r>
      <w:r w:rsidRPr="007D20B7">
        <w:rPr>
          <w:rFonts w:ascii="Arial" w:hAnsi="Arial" w:cs="Arial"/>
          <w:sz w:val="22"/>
          <w:szCs w:val="22"/>
        </w:rPr>
        <w:tab/>
        <w:t>Zestaw PEG (zgłębnik gastryczny) – 3 szt.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07"/>
        <w:gridCol w:w="3656"/>
      </w:tblGrid>
      <w:tr w:rsidR="00AE04C4" w:rsidRPr="007D20B7" w:rsidTr="008328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7D20B7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0B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7D20B7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0B7">
              <w:rPr>
                <w:rFonts w:ascii="Arial" w:hAnsi="Arial" w:cs="Arial"/>
                <w:b/>
                <w:sz w:val="22"/>
                <w:szCs w:val="22"/>
              </w:rPr>
              <w:t xml:space="preserve">Parametry, funkcjonalności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E362E6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>Oferowane parametry, funkcjonalność</w:t>
            </w: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</w:tcPr>
          <w:p w:rsidR="00AE04C4" w:rsidRPr="007D20B7" w:rsidRDefault="00AE04C4" w:rsidP="008328C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Zestaw PEG w skład, którego wchodzi co najmniej:</w:t>
            </w:r>
          </w:p>
          <w:p w:rsidR="00AE04C4" w:rsidRPr="007D20B7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Przezroczysty poliuretanowy zgłębnik o długości ok. 40 cm, z nadrukowanym rozmiarem, </w:t>
            </w:r>
          </w:p>
          <w:p w:rsidR="00AE04C4" w:rsidRPr="007D20B7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Silikonowa płytka zewnętrzna do umocowania zgłębnika do powłok brzusznych, które zabezpieczająca go przed zagięciem uniemożliwiającym przepływ diety, specjalny kształt płytki oraz jej budowa zapewnia komfort podczas użytkowania i ułatwia pielęgnację skóry wokół przetoki.</w:t>
            </w:r>
          </w:p>
          <w:p w:rsidR="00AE04C4" w:rsidRPr="007D20B7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Zacisk zabezpieczający utrzymanie odpowiedniej pozycji zgłębnika</w:t>
            </w:r>
          </w:p>
          <w:p w:rsidR="00AE04C4" w:rsidRPr="007D20B7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Łącznik do żywienia </w:t>
            </w:r>
            <w:proofErr w:type="spellStart"/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ENfit</w:t>
            </w:r>
            <w:proofErr w:type="spellEnd"/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(CH10, CH14, CH18) z zamknięciem umożliwiający połączenie z odpowiednim zestawem żywieniowym lub strzykawką do żywienia.</w:t>
            </w:r>
          </w:p>
          <w:p w:rsidR="00AE04C4" w:rsidRPr="007D20B7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Zacisk do regulacji przepływu diety.</w:t>
            </w:r>
          </w:p>
          <w:p w:rsidR="00AE04C4" w:rsidRPr="00553CEE" w:rsidRDefault="00AE04C4" w:rsidP="00AE04C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D20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Silikonowa wewnętrzna płytka mocująca i zapobiegająca wysuwaniu się zgłębnika z żołądka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0B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Zadanie 2. Zgłębnik PUR z łączeniem typu </w:t>
      </w:r>
      <w:proofErr w:type="spellStart"/>
      <w:r w:rsidRPr="007D20B7">
        <w:rPr>
          <w:rFonts w:ascii="Arial" w:hAnsi="Arial" w:cs="Arial"/>
          <w:b/>
          <w:color w:val="000000"/>
          <w:sz w:val="22"/>
          <w:szCs w:val="22"/>
        </w:rPr>
        <w:t>ENFiT</w:t>
      </w:r>
      <w:proofErr w:type="spellEnd"/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0B7">
        <w:rPr>
          <w:rFonts w:ascii="Arial" w:hAnsi="Arial" w:cs="Arial"/>
          <w:sz w:val="22"/>
          <w:szCs w:val="22"/>
        </w:rPr>
        <w:t>1</w:t>
      </w:r>
      <w:r w:rsidRPr="007D20B7">
        <w:rPr>
          <w:rFonts w:ascii="Arial" w:hAnsi="Arial" w:cs="Arial"/>
          <w:sz w:val="22"/>
          <w:szCs w:val="22"/>
        </w:rPr>
        <w:tab/>
        <w:t xml:space="preserve">Zgłębnik PUR z łączeniem typu </w:t>
      </w:r>
      <w:proofErr w:type="spellStart"/>
      <w:r w:rsidRPr="007D20B7">
        <w:rPr>
          <w:rFonts w:ascii="Arial" w:hAnsi="Arial" w:cs="Arial"/>
          <w:sz w:val="22"/>
          <w:szCs w:val="22"/>
        </w:rPr>
        <w:t>ENFiT</w:t>
      </w:r>
      <w:proofErr w:type="spellEnd"/>
      <w:r w:rsidRPr="007D20B7">
        <w:rPr>
          <w:rFonts w:ascii="Arial" w:hAnsi="Arial" w:cs="Arial"/>
          <w:sz w:val="22"/>
          <w:szCs w:val="22"/>
        </w:rPr>
        <w:t xml:space="preserve"> – 10 szt.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07"/>
        <w:gridCol w:w="3656"/>
      </w:tblGrid>
      <w:tr w:rsidR="00AE04C4" w:rsidRPr="00E362E6" w:rsidTr="008328C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E362E6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E362E6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 xml:space="preserve">Parametry, funkcjonalności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C4" w:rsidRPr="00E362E6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>Oferowane parametry, funkcjonalność</w:t>
            </w:r>
          </w:p>
        </w:tc>
      </w:tr>
      <w:tr w:rsidR="00AE04C4" w:rsidRPr="007D20B7" w:rsidTr="008328C5">
        <w:trPr>
          <w:trHeight w:val="554"/>
        </w:trPr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 xml:space="preserve">Zgłębnik z łącznikiem typu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ENFit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przeznaczony do żywienia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dożołądkowego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lub dojelitowego.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Wykonany z miękkiego, przezroczystego poliuretanu.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Posiada podziałkę umożliwiającą określenie długości wprowadzonego zgłębnika.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rPr>
          <w:trHeight w:val="535"/>
        </w:trPr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 xml:space="preserve">Zgłębnik łączy się z opakowaniem diety poprzez zestawy kompatybilne z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Fresenius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Kabi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Posiada prowadnicę ułatwiającą założenie zgłębnika</w:t>
            </w:r>
          </w:p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6" w:type="dxa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Wyposażony w otwór centralny oraz boczne otwory minimalizujące ryzyko zatkania (końcówka zgłębnika).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Posiada linie kontrastujące w promieniach RTG umożliwiające położenie zgłębnika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 xml:space="preserve">Posiada na końcu bliższym zgłębnika, łącznik typu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ENFit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umożliwiający połączenie z zestawem do żywienia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ENFit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lub strzykawką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ENFit</w:t>
            </w:r>
            <w:proofErr w:type="spellEnd"/>
          </w:p>
        </w:tc>
        <w:tc>
          <w:tcPr>
            <w:tcW w:w="3656" w:type="dxa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c>
          <w:tcPr>
            <w:tcW w:w="421" w:type="dxa"/>
          </w:tcPr>
          <w:p w:rsidR="00AE04C4" w:rsidRPr="007D20B7" w:rsidRDefault="00AE04C4" w:rsidP="00AE04C4">
            <w:pPr>
              <w:numPr>
                <w:ilvl w:val="0"/>
                <w:numId w:val="9"/>
              </w:numPr>
              <w:tabs>
                <w:tab w:val="num" w:pos="360"/>
              </w:tabs>
              <w:spacing w:line="276" w:lineRule="auto"/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  Wymagane rozmiary (średnica/długość)</w:t>
            </w:r>
          </w:p>
          <w:p w:rsidR="00AE04C4" w:rsidRPr="007D20B7" w:rsidRDefault="00AE04C4" w:rsidP="008328C5">
            <w:pPr>
              <w:spacing w:after="312" w:line="276" w:lineRule="auto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6/60 cm – 3 szt.</w:t>
            </w:r>
            <w:r w:rsidRPr="007D20B7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8/110 cm – 2 szt.</w:t>
            </w:r>
            <w:r w:rsidRPr="007D20B7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10/110 cm -2 szt.</w:t>
            </w:r>
            <w:r w:rsidRPr="007D20B7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Ch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10/130 cm – 3 szt.</w:t>
            </w:r>
          </w:p>
        </w:tc>
        <w:tc>
          <w:tcPr>
            <w:tcW w:w="3656" w:type="dxa"/>
          </w:tcPr>
          <w:p w:rsidR="00AE04C4" w:rsidRPr="007D20B7" w:rsidRDefault="00AE04C4" w:rsidP="008328C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0B7">
        <w:rPr>
          <w:rFonts w:ascii="Arial" w:hAnsi="Arial" w:cs="Arial"/>
          <w:b/>
          <w:color w:val="000000"/>
          <w:sz w:val="22"/>
          <w:szCs w:val="22"/>
        </w:rPr>
        <w:t>Zadanie 3. Zestaw do pomp do podaży diet dojelitowych</w:t>
      </w: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0B7">
        <w:rPr>
          <w:rFonts w:ascii="Arial" w:hAnsi="Arial" w:cs="Arial"/>
          <w:sz w:val="22"/>
          <w:szCs w:val="22"/>
        </w:rPr>
        <w:t>1</w:t>
      </w:r>
      <w:r w:rsidRPr="007D20B7">
        <w:rPr>
          <w:rFonts w:ascii="Arial" w:hAnsi="Arial" w:cs="Arial"/>
          <w:sz w:val="22"/>
          <w:szCs w:val="22"/>
        </w:rPr>
        <w:tab/>
        <w:t>Zestaw do pomp do podaży diet dojelitowych – 100 szt.</w:t>
      </w: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4569"/>
        <w:gridCol w:w="3718"/>
      </w:tblGrid>
      <w:tr w:rsidR="00AE04C4" w:rsidRPr="00E362E6" w:rsidTr="008328C5">
        <w:trPr>
          <w:cantSplit/>
        </w:trPr>
        <w:tc>
          <w:tcPr>
            <w:tcW w:w="359" w:type="dxa"/>
          </w:tcPr>
          <w:p w:rsidR="00AE04C4" w:rsidRPr="00E362E6" w:rsidRDefault="00AE04C4" w:rsidP="008328C5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69" w:type="dxa"/>
          </w:tcPr>
          <w:p w:rsidR="00AE04C4" w:rsidRPr="00E362E6" w:rsidRDefault="00AE04C4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 xml:space="preserve">Parametry, funkcjonalności </w:t>
            </w:r>
          </w:p>
        </w:tc>
        <w:tc>
          <w:tcPr>
            <w:tcW w:w="3718" w:type="dxa"/>
          </w:tcPr>
          <w:p w:rsidR="00AE04C4" w:rsidRPr="00E362E6" w:rsidRDefault="00AE04C4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2E6">
              <w:rPr>
                <w:rFonts w:ascii="Arial" w:hAnsi="Arial" w:cs="Arial"/>
                <w:b/>
                <w:sz w:val="20"/>
                <w:szCs w:val="20"/>
              </w:rPr>
              <w:t>Oferowane parametry, funkcjonalność</w:t>
            </w:r>
          </w:p>
        </w:tc>
      </w:tr>
      <w:tr w:rsidR="00AE04C4" w:rsidRPr="007D20B7" w:rsidTr="008328C5">
        <w:trPr>
          <w:cantSplit/>
        </w:trPr>
        <w:tc>
          <w:tcPr>
            <w:tcW w:w="359" w:type="dxa"/>
          </w:tcPr>
          <w:p w:rsidR="00AE04C4" w:rsidRPr="007D20B7" w:rsidRDefault="00AE04C4" w:rsidP="00AE04C4">
            <w:pPr>
              <w:numPr>
                <w:ilvl w:val="0"/>
                <w:numId w:val="7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AE04C4" w:rsidRPr="007D20B7" w:rsidRDefault="00AE04C4" w:rsidP="008328C5">
            <w:pPr>
              <w:keepNext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7D20B7">
              <w:rPr>
                <w:rFonts w:ascii="Arial" w:hAnsi="Arial" w:cs="Arial"/>
                <w:bCs/>
                <w:sz w:val="22"/>
                <w:szCs w:val="22"/>
              </w:rPr>
              <w:t xml:space="preserve">Zestaw do pomp do podaży diet dojelitowych w opakowaniach miękkich typu </w:t>
            </w:r>
            <w:proofErr w:type="spellStart"/>
            <w:r w:rsidRPr="007D20B7">
              <w:rPr>
                <w:rFonts w:ascii="Arial" w:hAnsi="Arial" w:cs="Arial"/>
                <w:bCs/>
                <w:sz w:val="22"/>
                <w:szCs w:val="22"/>
              </w:rPr>
              <w:t>EasyBag</w:t>
            </w:r>
            <w:proofErr w:type="spellEnd"/>
            <w:r w:rsidRPr="007D20B7">
              <w:rPr>
                <w:rFonts w:ascii="Arial" w:hAnsi="Arial" w:cs="Arial"/>
                <w:bCs/>
                <w:sz w:val="22"/>
                <w:szCs w:val="22"/>
              </w:rPr>
              <w:t xml:space="preserve"> lub butelek</w:t>
            </w:r>
          </w:p>
        </w:tc>
        <w:tc>
          <w:tcPr>
            <w:tcW w:w="3718" w:type="dxa"/>
          </w:tcPr>
          <w:p w:rsidR="00AE04C4" w:rsidRPr="007D20B7" w:rsidRDefault="00AE04C4" w:rsidP="008328C5">
            <w:pPr>
              <w:keepNext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E04C4" w:rsidRPr="007D20B7" w:rsidTr="008328C5">
        <w:trPr>
          <w:cantSplit/>
        </w:trPr>
        <w:tc>
          <w:tcPr>
            <w:tcW w:w="359" w:type="dxa"/>
          </w:tcPr>
          <w:p w:rsidR="00AE04C4" w:rsidRPr="007D20B7" w:rsidRDefault="00AE04C4" w:rsidP="00AE04C4">
            <w:pPr>
              <w:numPr>
                <w:ilvl w:val="0"/>
                <w:numId w:val="7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AE04C4" w:rsidRPr="007D20B7" w:rsidRDefault="00AE04C4" w:rsidP="008328C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 xml:space="preserve">Kompatybilny z pompą Amika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Fresenius</w:t>
            </w:r>
            <w:proofErr w:type="spellEnd"/>
            <w:r w:rsidRPr="007D20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Kabi</w:t>
            </w:r>
            <w:proofErr w:type="spellEnd"/>
          </w:p>
        </w:tc>
        <w:tc>
          <w:tcPr>
            <w:tcW w:w="3718" w:type="dxa"/>
          </w:tcPr>
          <w:p w:rsidR="00AE04C4" w:rsidRPr="007D20B7" w:rsidRDefault="00AE04C4" w:rsidP="008328C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rPr>
          <w:cantSplit/>
        </w:trPr>
        <w:tc>
          <w:tcPr>
            <w:tcW w:w="359" w:type="dxa"/>
          </w:tcPr>
          <w:p w:rsidR="00AE04C4" w:rsidRPr="007D20B7" w:rsidRDefault="00AE04C4" w:rsidP="00AE04C4">
            <w:pPr>
              <w:numPr>
                <w:ilvl w:val="0"/>
                <w:numId w:val="7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AE04C4" w:rsidRPr="007D20B7" w:rsidRDefault="00AE04C4" w:rsidP="008328C5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Posiadający komorę kroplową, zamykany kranik do podawania leków</w:t>
            </w:r>
          </w:p>
        </w:tc>
        <w:tc>
          <w:tcPr>
            <w:tcW w:w="3718" w:type="dxa"/>
          </w:tcPr>
          <w:p w:rsidR="00AE04C4" w:rsidRPr="007D20B7" w:rsidRDefault="00AE04C4" w:rsidP="008328C5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rPr>
          <w:cantSplit/>
        </w:trPr>
        <w:tc>
          <w:tcPr>
            <w:tcW w:w="359" w:type="dxa"/>
          </w:tcPr>
          <w:p w:rsidR="00AE04C4" w:rsidRPr="007D20B7" w:rsidRDefault="00AE04C4" w:rsidP="00AE04C4">
            <w:pPr>
              <w:numPr>
                <w:ilvl w:val="0"/>
                <w:numId w:val="7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AE04C4" w:rsidRPr="007D20B7" w:rsidRDefault="00AE04C4" w:rsidP="008328C5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Posiadający łącznik do zgłębników typu EN-lock/</w:t>
            </w:r>
            <w:proofErr w:type="spellStart"/>
            <w:r w:rsidRPr="007D20B7">
              <w:rPr>
                <w:rFonts w:ascii="Arial" w:hAnsi="Arial" w:cs="Arial"/>
                <w:sz w:val="22"/>
                <w:szCs w:val="22"/>
              </w:rPr>
              <w:t>ENfit</w:t>
            </w:r>
            <w:proofErr w:type="spellEnd"/>
          </w:p>
        </w:tc>
        <w:tc>
          <w:tcPr>
            <w:tcW w:w="3718" w:type="dxa"/>
          </w:tcPr>
          <w:p w:rsidR="00AE04C4" w:rsidRPr="007D20B7" w:rsidRDefault="00AE04C4" w:rsidP="008328C5">
            <w:pPr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4C4" w:rsidRPr="007D20B7" w:rsidTr="008328C5">
        <w:trPr>
          <w:cantSplit/>
        </w:trPr>
        <w:tc>
          <w:tcPr>
            <w:tcW w:w="359" w:type="dxa"/>
          </w:tcPr>
          <w:p w:rsidR="00AE04C4" w:rsidRPr="007D20B7" w:rsidRDefault="00AE04C4" w:rsidP="00AE04C4">
            <w:pPr>
              <w:numPr>
                <w:ilvl w:val="0"/>
                <w:numId w:val="7"/>
              </w:numPr>
              <w:spacing w:line="276" w:lineRule="auto"/>
              <w:ind w:left="-108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</w:tcPr>
          <w:p w:rsidR="00AE04C4" w:rsidRPr="007D20B7" w:rsidRDefault="00AE04C4" w:rsidP="008328C5">
            <w:pPr>
              <w:shd w:val="clear" w:color="auto" w:fill="FFFFFF"/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0B7">
              <w:rPr>
                <w:rFonts w:ascii="Arial" w:hAnsi="Arial" w:cs="Arial"/>
                <w:sz w:val="22"/>
                <w:szCs w:val="22"/>
              </w:rPr>
              <w:t>Ilość wymaganych zestawów 100 szt.</w:t>
            </w:r>
          </w:p>
        </w:tc>
        <w:tc>
          <w:tcPr>
            <w:tcW w:w="3718" w:type="dxa"/>
          </w:tcPr>
          <w:p w:rsidR="00AE04C4" w:rsidRPr="007D20B7" w:rsidRDefault="00AE04C4" w:rsidP="008328C5">
            <w:pPr>
              <w:shd w:val="clear" w:color="auto" w:fill="FFFFFF"/>
              <w:spacing w:after="312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4C4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Pr="007D20B7" w:rsidRDefault="00AE04C4" w:rsidP="00AE04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4C4" w:rsidRDefault="00AE04C4" w:rsidP="00AE04C4">
      <w:pPr>
        <w:pStyle w:val="Nagwek2"/>
        <w:jc w:val="right"/>
        <w:rPr>
          <w:rFonts w:cs="Arial"/>
          <w:i/>
          <w:sz w:val="22"/>
          <w:szCs w:val="22"/>
        </w:rPr>
      </w:pPr>
    </w:p>
    <w:p w:rsidR="00AE04C4" w:rsidRPr="00143466" w:rsidRDefault="00AE04C4" w:rsidP="00AE04C4"/>
    <w:p w:rsidR="00AE04C4" w:rsidRPr="00143466" w:rsidRDefault="00AE04C4" w:rsidP="00AE04C4">
      <w:pPr>
        <w:jc w:val="both"/>
      </w:pPr>
    </w:p>
    <w:p w:rsidR="00AE04C4" w:rsidRPr="00143466" w:rsidRDefault="00AE04C4" w:rsidP="00AE04C4">
      <w:pPr>
        <w:jc w:val="both"/>
      </w:pPr>
    </w:p>
    <w:p w:rsidR="00AE04C4" w:rsidRPr="00143466" w:rsidRDefault="00AE04C4" w:rsidP="00AE04C4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…………………… , dnia ……………………     </w:t>
      </w:r>
    </w:p>
    <w:p w:rsidR="00AE04C4" w:rsidRPr="00143466" w:rsidRDefault="00AE04C4" w:rsidP="00AE04C4">
      <w:pPr>
        <w:spacing w:after="120" w:line="480" w:lineRule="auto"/>
        <w:rPr>
          <w:rFonts w:ascii="Arial" w:hAnsi="Arial" w:cs="Arial"/>
          <w:sz w:val="20"/>
        </w:rPr>
      </w:pPr>
      <w:r w:rsidRPr="00143466">
        <w:rPr>
          <w:rFonts w:ascii="Arial" w:hAnsi="Arial" w:cs="Arial"/>
          <w:sz w:val="20"/>
        </w:rPr>
        <w:t xml:space="preserve">                          </w:t>
      </w:r>
    </w:p>
    <w:p w:rsidR="00AE04C4" w:rsidRPr="00143466" w:rsidRDefault="00AE04C4" w:rsidP="00AE04C4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43466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AE04C4" w:rsidRPr="00143466" w:rsidRDefault="00AE04C4" w:rsidP="00AE04C4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Podpis(-y) osoby (osób) wykazanej(-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  w dokumencie uprawniającym do występowania w obrocie prawnym lub posiadającej(-</w:t>
      </w:r>
      <w:proofErr w:type="spellStart"/>
      <w:r w:rsidRPr="00143466">
        <w:rPr>
          <w:sz w:val="16"/>
          <w:szCs w:val="16"/>
        </w:rPr>
        <w:t>ych</w:t>
      </w:r>
      <w:proofErr w:type="spellEnd"/>
      <w:r w:rsidRPr="00143466">
        <w:rPr>
          <w:sz w:val="16"/>
          <w:szCs w:val="16"/>
        </w:rPr>
        <w:t>)pełnomocnictwo(-a).</w:t>
      </w:r>
    </w:p>
    <w:p w:rsidR="00AE04C4" w:rsidRPr="00143466" w:rsidRDefault="00AE04C4" w:rsidP="00AE04C4">
      <w:pPr>
        <w:spacing w:after="120"/>
        <w:ind w:left="4248"/>
        <w:rPr>
          <w:sz w:val="16"/>
          <w:szCs w:val="16"/>
        </w:rPr>
      </w:pPr>
      <w:r w:rsidRPr="00143466">
        <w:rPr>
          <w:sz w:val="16"/>
          <w:szCs w:val="16"/>
        </w:rPr>
        <w:t>(Zalecany czytelny podpis(-y) lub podpis(-y) i pieczątka(-i) z imieniem i nazwiskiem)</w:t>
      </w:r>
    </w:p>
    <w:p w:rsidR="00AE04C4" w:rsidRPr="00143466" w:rsidRDefault="00AE04C4" w:rsidP="00AE04C4">
      <w:pPr>
        <w:rPr>
          <w:sz w:val="22"/>
          <w:szCs w:val="22"/>
        </w:rPr>
      </w:pPr>
    </w:p>
    <w:p w:rsidR="00AE04C4" w:rsidRPr="00143466" w:rsidRDefault="00AE04C4" w:rsidP="00AE04C4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AE04C4" w:rsidRPr="00143466" w:rsidRDefault="00AE04C4" w:rsidP="00AE04C4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</w:p>
    <w:p w:rsidR="00AE04C4" w:rsidRDefault="00AE04C4" w:rsidP="00AE04C4">
      <w:pPr>
        <w:spacing w:before="100" w:beforeAutospacing="1" w:after="100" w:afterAutospacing="1"/>
        <w:ind w:right="471"/>
        <w:jc w:val="both"/>
        <w:rPr>
          <w:sz w:val="20"/>
        </w:rPr>
      </w:pPr>
    </w:p>
    <w:p w:rsidR="00B64FCA" w:rsidRDefault="00B64FCA">
      <w:bookmarkStart w:id="0" w:name="_GoBack"/>
      <w:bookmarkEnd w:id="0"/>
    </w:p>
    <w:sectPr w:rsidR="00B64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4E1E"/>
    <w:multiLevelType w:val="hybridMultilevel"/>
    <w:tmpl w:val="6990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13E1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9668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6" w15:restartNumberingAfterBreak="0">
    <w:nsid w:val="61180E15"/>
    <w:multiLevelType w:val="hybridMultilevel"/>
    <w:tmpl w:val="F4D2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9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93320A"/>
    <w:rsid w:val="00AE04C4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E0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E04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2021-03-26T08:26:00Z</dcterms:created>
  <dcterms:modified xsi:type="dcterms:W3CDTF">2021-03-26T08:26:00Z</dcterms:modified>
</cp:coreProperties>
</file>