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Pr="006A66BA" w:rsidRDefault="00A41247" w:rsidP="001D5CC5">
      <w:pPr>
        <w:suppressAutoHyphens w:val="0"/>
        <w:autoSpaceDN/>
        <w:spacing w:after="0" w:line="240" w:lineRule="auto"/>
        <w:jc w:val="right"/>
        <w:textAlignment w:val="auto"/>
        <w:rPr>
          <w:rFonts w:ascii="Arial" w:hAnsi="Arial" w:cs="Arial"/>
          <w:bCs/>
          <w:i/>
          <w:noProof/>
        </w:rPr>
      </w:pPr>
      <w:r>
        <w:rPr>
          <w:rFonts w:ascii="Arial" w:hAnsi="Arial" w:cs="Arial"/>
          <w:bCs/>
          <w:i/>
        </w:rPr>
        <w:t>Załącznik nr 6</w:t>
      </w:r>
      <w:r w:rsidRPr="006A66BA">
        <w:rPr>
          <w:rFonts w:ascii="Arial" w:hAnsi="Arial" w:cs="Arial"/>
          <w:bCs/>
          <w:i/>
        </w:rPr>
        <w:t xml:space="preserve"> do SIWZ</w:t>
      </w:r>
    </w:p>
    <w:p w:rsidR="00A41247" w:rsidRDefault="00A41247" w:rsidP="00A41247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</w:rPr>
        <w:t>(pieczęć Wykonawcy)</w:t>
      </w:r>
      <w:r>
        <w:rPr>
          <w:noProof/>
        </w:rPr>
        <w:tab/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A41247" w:rsidRPr="00C166A9" w:rsidRDefault="00A41247" w:rsidP="00A41247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A41247" w:rsidRDefault="00A41247" w:rsidP="00A41247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  <w:sz w:val="28"/>
          <w:szCs w:val="28"/>
        </w:rPr>
      </w:pPr>
    </w:p>
    <w:p w:rsidR="00A41247" w:rsidRPr="00E948A2" w:rsidRDefault="00A41247" w:rsidP="00A41247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A41247" w:rsidRPr="00E948A2" w:rsidRDefault="00A41247" w:rsidP="00A41247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A41247" w:rsidRPr="00E948A2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 w:rsidRPr="00E948A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………………………….</w:t>
      </w:r>
      <w:r w:rsidRPr="00E948A2">
        <w:rPr>
          <w:rFonts w:ascii="Arial" w:hAnsi="Arial" w:cs="Arial"/>
        </w:rPr>
        <w:t>…………….…….………………..…………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</w:t>
      </w:r>
      <w:r w:rsidRPr="00E948A2">
        <w:rPr>
          <w:rFonts w:ascii="Arial" w:hAnsi="Arial" w:cs="Arial"/>
        </w:rPr>
        <w:t>………….…..……</w:t>
      </w:r>
      <w:r>
        <w:rPr>
          <w:rFonts w:ascii="Arial" w:hAnsi="Arial" w:cs="Arial"/>
        </w:rPr>
        <w:t>……………………</w:t>
      </w:r>
      <w:r w:rsidRPr="00E948A2">
        <w:rPr>
          <w:rFonts w:ascii="Arial" w:hAnsi="Arial" w:cs="Arial"/>
        </w:rPr>
        <w:t>……………………………………….…………….</w:t>
      </w:r>
    </w:p>
    <w:p w:rsidR="00A41247" w:rsidRDefault="00A41247" w:rsidP="00A41247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rPr>
          <w:b w:val="0"/>
          <w:bCs w:val="0"/>
          <w:i w:val="0"/>
          <w:iCs w:val="0"/>
          <w:sz w:val="24"/>
          <w:szCs w:val="24"/>
        </w:rPr>
      </w:pPr>
    </w:p>
    <w:p w:rsidR="00A41247" w:rsidRDefault="001D5CC5" w:rsidP="00A41247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„Dostawa </w:t>
      </w:r>
      <w:r w:rsidR="00CC664E" w:rsidRPr="00CC664E">
        <w:rPr>
          <w:rFonts w:ascii="Arial" w:eastAsia="Times New Roman" w:hAnsi="Arial" w:cs="Arial"/>
          <w:b/>
          <w:lang w:eastAsia="pl-PL"/>
        </w:rPr>
        <w:t>przełączników sieciowych Ethernet oraz punktów dostępowych WIFI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CC664E" w:rsidRDefault="00CC664E" w:rsidP="0010509A">
      <w:pPr>
        <w:pStyle w:val="Akapitzlist"/>
        <w:spacing w:line="259" w:lineRule="auto"/>
        <w:rPr>
          <w:rFonts w:ascii="Arial" w:hAnsi="Arial" w:cs="Arial"/>
          <w:sz w:val="20"/>
          <w:szCs w:val="20"/>
        </w:rPr>
      </w:pPr>
    </w:p>
    <w:p w:rsidR="00CC664E" w:rsidRPr="00CC664E" w:rsidRDefault="00CC664E" w:rsidP="00CC66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664E">
        <w:t>1</w:t>
      </w:r>
      <w:r w:rsidRPr="00CC664E">
        <w:tab/>
      </w:r>
      <w:r w:rsidRPr="00CC664E">
        <w:rPr>
          <w:rFonts w:ascii="Arial" w:hAnsi="Arial" w:cs="Arial"/>
        </w:rPr>
        <w:t>Punkt dostępowy WIFI – 6 szt.</w:t>
      </w:r>
      <w:r w:rsidRPr="00CC66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</w:t>
      </w:r>
      <w:r w:rsidRPr="00CC664E">
        <w:rPr>
          <w:rFonts w:ascii="Arial" w:hAnsi="Arial" w:cs="Arial"/>
          <w:sz w:val="20"/>
          <w:szCs w:val="20"/>
        </w:rPr>
        <w:t>………………………………………………….………….…………..…</w:t>
      </w:r>
    </w:p>
    <w:p w:rsidR="00CC664E" w:rsidRDefault="00CC664E" w:rsidP="00CC664E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</w:t>
      </w:r>
      <w:r w:rsidRPr="0010509A">
        <w:rPr>
          <w:rFonts w:ascii="Arial" w:hAnsi="Arial" w:cs="Arial"/>
          <w:sz w:val="20"/>
          <w:szCs w:val="20"/>
        </w:rPr>
        <w:t>typ, model oferowanego przedmiotu zamówienia</w:t>
      </w:r>
    </w:p>
    <w:p w:rsidR="007D3A0B" w:rsidRDefault="007D3A0B" w:rsidP="00CC664E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3402"/>
      </w:tblGrid>
      <w:tr w:rsidR="00CC664E" w:rsidRPr="00D254DE" w:rsidTr="008F521E">
        <w:trPr>
          <w:cantSplit/>
          <w:trHeight w:val="240"/>
        </w:trPr>
        <w:tc>
          <w:tcPr>
            <w:tcW w:w="567" w:type="dxa"/>
          </w:tcPr>
          <w:p w:rsidR="00CC664E" w:rsidRPr="00D254DE" w:rsidRDefault="00CC664E" w:rsidP="00CC664E">
            <w:pPr>
              <w:spacing w:after="0"/>
              <w:ind w:left="-108" w:right="-108"/>
              <w:rPr>
                <w:rFonts w:ascii="Arial" w:hAnsi="Arial" w:cs="Arial"/>
                <w:b/>
              </w:rPr>
            </w:pPr>
            <w:r w:rsidRPr="00D254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812" w:type="dxa"/>
          </w:tcPr>
          <w:p w:rsidR="00CC664E" w:rsidRPr="00D254DE" w:rsidRDefault="00CC664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254DE">
              <w:rPr>
                <w:rFonts w:ascii="Arial" w:hAnsi="Arial" w:cs="Arial"/>
                <w:b/>
              </w:rPr>
              <w:t>Parametry, funkcjonalności</w:t>
            </w:r>
          </w:p>
        </w:tc>
        <w:tc>
          <w:tcPr>
            <w:tcW w:w="3402" w:type="dxa"/>
          </w:tcPr>
          <w:p w:rsidR="00CC664E" w:rsidRPr="00D254DE" w:rsidRDefault="00CC664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254DE">
              <w:rPr>
                <w:rFonts w:ascii="Arial" w:hAnsi="Arial" w:cs="Arial"/>
                <w:b/>
              </w:rPr>
              <w:t>Oferowany przedmiot zamówienia</w:t>
            </w:r>
          </w:p>
        </w:tc>
      </w:tr>
      <w:tr w:rsidR="00CC664E" w:rsidRPr="00D254DE" w:rsidTr="008F521E">
        <w:trPr>
          <w:cantSplit/>
          <w:trHeight w:val="480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Urządzenie transmisji danych zapewniające dostęp do sieci komputerowej z urządzeń mobilnych w standardzie WIFI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64E" w:rsidRPr="00D254DE" w:rsidTr="008F521E">
        <w:trPr>
          <w:cantSplit/>
          <w:trHeight w:val="976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-108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 xml:space="preserve">Co najmniej 1 interfejs przewodowy Ethernet o przepustowości co najmniej 1 </w:t>
            </w:r>
            <w:proofErr w:type="spellStart"/>
            <w:r w:rsidRPr="00D254D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D254DE">
              <w:rPr>
                <w:rFonts w:ascii="Arial" w:hAnsi="Arial" w:cs="Arial"/>
                <w:sz w:val="20"/>
                <w:szCs w:val="20"/>
              </w:rPr>
              <w:t xml:space="preserve"> z obsługą zasilania w standardzie </w:t>
            </w:r>
            <w:proofErr w:type="spellStart"/>
            <w:r w:rsidRPr="00D254DE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D254D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Obsługa sieci VLAN 802.1Q,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 xml:space="preserve">Co najmniej 2 dookólne anteny do pracy w pasmach 2,4 i 5 </w:t>
            </w:r>
            <w:proofErr w:type="spellStart"/>
            <w:r w:rsidRPr="00D254DE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D254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64E" w:rsidRPr="00D254DE" w:rsidTr="008F521E">
        <w:trPr>
          <w:cantSplit/>
          <w:trHeight w:val="976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-108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 xml:space="preserve">Moduły radiowe pracujące w pasmach otwartych 2,4 </w:t>
            </w:r>
            <w:proofErr w:type="spellStart"/>
            <w:r w:rsidRPr="00D254DE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D254DE">
              <w:rPr>
                <w:rFonts w:ascii="Arial" w:hAnsi="Arial" w:cs="Arial"/>
                <w:sz w:val="20"/>
                <w:szCs w:val="20"/>
              </w:rPr>
              <w:t xml:space="preserve"> oraz 5GHz,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Wymagana zgodność ze standardami IEEE 802.11a, 802.11b, 802.11g, 802.11n, 802.11ac,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Obsługa standardu Multi-User MIMO 4 x 4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 xml:space="preserve">- Wsparcie dla technologii </w:t>
            </w:r>
            <w:proofErr w:type="spellStart"/>
            <w:r w:rsidRPr="00D254DE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D254DE">
              <w:rPr>
                <w:rFonts w:ascii="Arial" w:hAnsi="Arial" w:cs="Arial"/>
                <w:sz w:val="20"/>
                <w:szCs w:val="20"/>
              </w:rPr>
              <w:t xml:space="preserve"> Multimedia – WMM,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64E" w:rsidRPr="00D254DE" w:rsidTr="008F521E">
        <w:trPr>
          <w:cantSplit/>
          <w:trHeight w:val="736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-108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Funkcje bezpieczeństwa: WEP, WPA-PSK, WPA-Enterprise (WPA/WPA2, TKIP/AES)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Definiowanie różnych sieci bezprzewodowych SSID dla różnych sieci VLAN, możliwość definiowania co najmniej 8 różnych sieci SSID w każdym paśmie radiowym,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64E" w:rsidRPr="00D254DE" w:rsidTr="008F521E">
        <w:trPr>
          <w:cantSplit/>
          <w:trHeight w:val="736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-108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Wydajność transmisji bezprzewodowej: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 xml:space="preserve">do co najmniej 600 </w:t>
            </w:r>
            <w:proofErr w:type="spellStart"/>
            <w:r w:rsidRPr="00D254DE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D254DE">
              <w:rPr>
                <w:rFonts w:ascii="Arial" w:hAnsi="Arial" w:cs="Arial"/>
                <w:sz w:val="20"/>
                <w:szCs w:val="20"/>
              </w:rPr>
              <w:t xml:space="preserve"> w paśmie 2,4GHz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 xml:space="preserve">do co najmniej1700 </w:t>
            </w:r>
            <w:proofErr w:type="spellStart"/>
            <w:r w:rsidRPr="00D254DE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D254DE">
              <w:rPr>
                <w:rFonts w:ascii="Arial" w:hAnsi="Arial" w:cs="Arial"/>
                <w:sz w:val="20"/>
                <w:szCs w:val="20"/>
              </w:rPr>
              <w:t xml:space="preserve"> w paśmie 5GHz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64E" w:rsidRPr="00D254DE" w:rsidTr="008F521E">
        <w:trPr>
          <w:cantSplit/>
          <w:trHeight w:val="976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-108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Obudowa przeznaczona do montażu wewnątrz budynku umożliwiająca instalację na ścianie, lub suficie. Należy dostarczyć wszystkie niezbędne elementy do takiego montażu.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W widocznym miejscu obudowy powinna znajdować się dioda sygnalizująca stan pracy urządzenia.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64E" w:rsidRPr="00D254DE" w:rsidTr="008F521E">
        <w:trPr>
          <w:cantSplit/>
          <w:trHeight w:val="1472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-108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 xml:space="preserve">Punkty dostępowe muszą pracować pod kontrolą centralnego systemu zarządzania. Zarządzanie centralne powinno być możliwe za pomocą odpowiedniego oprogramowania instalowanego w systemie Linux lub dostępnego w postaci Virtual Appliance uruchamianego w środowisku wirtualizacji </w:t>
            </w:r>
            <w:proofErr w:type="spellStart"/>
            <w:r w:rsidRPr="00D254DE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D254DE">
              <w:rPr>
                <w:rFonts w:ascii="Arial" w:hAnsi="Arial" w:cs="Arial"/>
                <w:sz w:val="20"/>
                <w:szCs w:val="20"/>
              </w:rPr>
              <w:t xml:space="preserve"> lub funkcjonalności kontrolera realizowanej na jednym z punktów dostępowych. Oprogramowanie powinno być dostępne bez dodatkowych opłat licencyjnych.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64E" w:rsidRPr="00D254DE" w:rsidTr="008F521E">
        <w:trPr>
          <w:cantSplit/>
          <w:trHeight w:val="4912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-108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Zarządzanie grupą punktów dostępowych sieci bezprzewodowej musi odbywać się za pomocą jednego interfejsu w języku polskim lub angielskim, dostępnego za pomocą standardowej przeglądarki internetowej i realizującego funkcjonalności: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aplikowanie wszystkich wprowadzanych zmian konfiguracyjnych na wszystkich kontrolowanych urządzeniach,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kontrolowanie i rejestracja logów zdarzeń ze wszystkich punktów dostępowych,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definiowanie sieci SSID, zabezpieczeń i sposobów uwierzytelniania użytkowników sieci bezprzewodowej, statyczne lub automatyczne przydzielanie kanałów radiowych dla rozgłaszanych sieci SSID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wyświetlanie informacji o punktach dostępowych, wersji oprogramowania, zarządzanie aktualizacją oprogramowania sprzętowego, restartowanie urządzeń,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ograniczanie rozgłaszania wybranych sieci SSID do wszystkich lub wybranych punktów dostępowych,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udostępnianie jednego widoku z informacjami statystycznymi o zarządzanej kontrolowanej infrastrukturze,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wyświetlanie informacji o podłączonych użytkownikach sieci bezprzewodowej i </w:t>
            </w:r>
            <w:proofErr w:type="spellStart"/>
            <w:r w:rsidRPr="00D254DE">
              <w:rPr>
                <w:rFonts w:ascii="Arial" w:hAnsi="Arial" w:cs="Arial"/>
                <w:sz w:val="20"/>
                <w:szCs w:val="20"/>
              </w:rPr>
              <w:t>access</w:t>
            </w:r>
            <w:proofErr w:type="spellEnd"/>
            <w:r w:rsidRPr="00D254DE">
              <w:rPr>
                <w:rFonts w:ascii="Arial" w:hAnsi="Arial" w:cs="Arial"/>
                <w:sz w:val="20"/>
                <w:szCs w:val="20"/>
              </w:rPr>
              <w:t xml:space="preserve"> pointach obsługujących te połączenia,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wykrywanie obcych sieci bezprzewodowych,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możliwość definiowania wielu administratorów z ograniczeniem uprawnień,</w:t>
            </w:r>
          </w:p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- możliwość definiowania lokalnej bazy użytkowników sieci bezprzewodowej,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64E" w:rsidRPr="00D254DE" w:rsidTr="008F521E">
        <w:trPr>
          <w:cantSplit/>
          <w:trHeight w:val="240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-108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64E" w:rsidRPr="00D254DE" w:rsidTr="008F521E">
        <w:trPr>
          <w:cantSplit/>
          <w:trHeight w:val="240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-108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 xml:space="preserve">Zasilanie z przełącznika Ethernet w standardzie </w:t>
            </w:r>
            <w:proofErr w:type="spellStart"/>
            <w:r w:rsidRPr="00D254DE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D254DE">
              <w:rPr>
                <w:rFonts w:ascii="Arial" w:hAnsi="Arial" w:cs="Arial"/>
                <w:sz w:val="20"/>
                <w:szCs w:val="20"/>
              </w:rPr>
              <w:t xml:space="preserve"> 802.3af/802.3at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64E" w:rsidRPr="00D254DE" w:rsidTr="008F521E">
        <w:trPr>
          <w:cantSplit/>
          <w:trHeight w:val="495"/>
        </w:trPr>
        <w:tc>
          <w:tcPr>
            <w:tcW w:w="567" w:type="dxa"/>
          </w:tcPr>
          <w:p w:rsidR="00CC664E" w:rsidRPr="00D254DE" w:rsidRDefault="00CC664E" w:rsidP="008F521E">
            <w:pPr>
              <w:numPr>
                <w:ilvl w:val="0"/>
                <w:numId w:val="72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-108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4DE">
              <w:rPr>
                <w:rFonts w:ascii="Arial" w:hAnsi="Arial" w:cs="Arial"/>
                <w:sz w:val="20"/>
                <w:szCs w:val="20"/>
              </w:rPr>
              <w:t>Gwarancja producenta co najmniej 24 miesiące</w:t>
            </w:r>
          </w:p>
        </w:tc>
        <w:tc>
          <w:tcPr>
            <w:tcW w:w="3402" w:type="dxa"/>
          </w:tcPr>
          <w:p w:rsidR="00CC664E" w:rsidRPr="00D254D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64E" w:rsidRPr="00CC664E" w:rsidRDefault="00CC664E" w:rsidP="00CC664E">
      <w:pPr>
        <w:rPr>
          <w:rFonts w:ascii="Arial" w:hAnsi="Arial" w:cs="Arial"/>
        </w:rPr>
      </w:pPr>
    </w:p>
    <w:p w:rsidR="00D254DE" w:rsidRPr="00D254DE" w:rsidRDefault="00CC664E" w:rsidP="00D254DE">
      <w:pPr>
        <w:spacing w:after="0" w:line="240" w:lineRule="auto"/>
        <w:rPr>
          <w:rFonts w:ascii="Arial" w:eastAsia="Arial Unicode MS" w:hAnsi="Arial" w:cs="Arial"/>
        </w:rPr>
      </w:pPr>
      <w:r w:rsidRPr="00CC664E">
        <w:rPr>
          <w:rFonts w:ascii="Arial" w:eastAsia="Arial Unicode MS" w:hAnsi="Arial" w:cs="Arial"/>
        </w:rPr>
        <w:t>2</w:t>
      </w:r>
      <w:r w:rsidRPr="00CC664E">
        <w:rPr>
          <w:rFonts w:ascii="Arial" w:eastAsia="Arial Unicode MS" w:hAnsi="Arial" w:cs="Arial"/>
        </w:rPr>
        <w:tab/>
        <w:t>Przełącznik Ethernet typ 1– 4 szt.</w:t>
      </w:r>
      <w:r w:rsidR="00D254DE">
        <w:rPr>
          <w:rFonts w:ascii="Arial" w:eastAsia="Arial Unicode MS" w:hAnsi="Arial" w:cs="Arial"/>
        </w:rPr>
        <w:t xml:space="preserve"> - ………………………………………………….………….…</w:t>
      </w:r>
    </w:p>
    <w:p w:rsidR="00D254DE" w:rsidRDefault="00D254DE" w:rsidP="00D254DE">
      <w:pPr>
        <w:spacing w:after="0" w:line="240" w:lineRule="auto"/>
        <w:rPr>
          <w:rFonts w:ascii="Arial" w:eastAsia="Arial Unicode MS" w:hAnsi="Arial" w:cs="Arial"/>
          <w:sz w:val="18"/>
          <w:szCs w:val="18"/>
        </w:rPr>
      </w:pPr>
      <w:r w:rsidRPr="00D254DE">
        <w:rPr>
          <w:rFonts w:ascii="Arial" w:eastAsia="Arial Unicode MS" w:hAnsi="Arial" w:cs="Arial"/>
          <w:sz w:val="18"/>
          <w:szCs w:val="18"/>
        </w:rPr>
        <w:t xml:space="preserve">                                                                           </w:t>
      </w:r>
      <w:r>
        <w:rPr>
          <w:rFonts w:ascii="Arial" w:eastAsia="Arial Unicode MS" w:hAnsi="Arial" w:cs="Arial"/>
          <w:sz w:val="18"/>
          <w:szCs w:val="18"/>
        </w:rPr>
        <w:t xml:space="preserve">                   </w:t>
      </w:r>
      <w:r w:rsidRPr="00D254DE">
        <w:rPr>
          <w:rFonts w:ascii="Arial" w:eastAsia="Arial Unicode MS" w:hAnsi="Arial" w:cs="Arial"/>
          <w:sz w:val="18"/>
          <w:szCs w:val="18"/>
        </w:rPr>
        <w:t>typ, model oferowanego przedmiotu zamówienia</w:t>
      </w:r>
    </w:p>
    <w:p w:rsidR="00D254DE" w:rsidRPr="00D254DE" w:rsidRDefault="00D254DE" w:rsidP="00D254DE">
      <w:pPr>
        <w:spacing w:after="0" w:line="240" w:lineRule="auto"/>
        <w:rPr>
          <w:rFonts w:ascii="Arial" w:eastAsia="Arial Unicode MS" w:hAnsi="Arial" w:cs="Arial"/>
          <w:sz w:val="18"/>
          <w:szCs w:val="1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5874"/>
        <w:gridCol w:w="3402"/>
      </w:tblGrid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D254DE" w:rsidRDefault="00D254DE" w:rsidP="00D254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254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874" w:type="dxa"/>
            <w:vAlign w:val="center"/>
          </w:tcPr>
          <w:p w:rsidR="00D254DE" w:rsidRPr="00D254DE" w:rsidRDefault="00D254DE" w:rsidP="00D254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254DE">
              <w:rPr>
                <w:rFonts w:ascii="Arial" w:hAnsi="Arial" w:cs="Arial"/>
                <w:b/>
              </w:rPr>
              <w:t>Parametry, funkcjonalności</w:t>
            </w:r>
          </w:p>
        </w:tc>
        <w:tc>
          <w:tcPr>
            <w:tcW w:w="3402" w:type="dxa"/>
          </w:tcPr>
          <w:p w:rsidR="00D254DE" w:rsidRPr="00D254DE" w:rsidRDefault="00D254DE" w:rsidP="00D254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254DE">
              <w:rPr>
                <w:rFonts w:ascii="Arial" w:eastAsia="Arial Unicode MS" w:hAnsi="Arial" w:cs="Arial"/>
                <w:b/>
              </w:rPr>
              <w:t>Oferowany przedmiot zamówienia</w:t>
            </w: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  <w:vAlign w:val="center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Zarządzany przełącznik sieciowy warstwy drugiej przeznaczony do realizacji funkcji dostępu w sieci LAN dla urządzeń komputerowych, z wykorzystaniem protokołu Ethernet.</w:t>
            </w:r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48 porów Ethernet ze stykami miedzianymi RJ45 o przepustowości co najmniej 1000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Co najmniej 4 porty SFP+ (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) do instalacji wkładki SFP o przepustowości 1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lub SFP+ o przepustowości 10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1 moduł światłowodowy SFP+ Ethernet o przepustowości co najmniej 10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do pracy z kablem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jednomodowym</w:t>
            </w:r>
            <w:proofErr w:type="spellEnd"/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1 moduł światłowodowy SFP+ Ethernet o przepustowości co najmniej 10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do pracy z kablem wielomodowym</w:t>
            </w:r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Obsługiwane standardy i protokoły 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Automatyczna negocjacja prędkości transmisji,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protokoły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STP (Spanning Tree Protocol), PVSTP (Per VLAN STP), RSTP (Rapid STP), MSTP (Multiple STP),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mechanizmy zabezpieczeń STP -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Tree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Root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BPDU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BPDU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PortFast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UplinkFast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UDLD, 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Obsługa wirtualnych sieci lokalnych VLAN zgodnie ze standardem 802.1q,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Centralne zarządzanie wirtualnymi sieciami LAN w oparciu o protokół VTP,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wsparcie dla transmisji głosu – Voice VLAN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wykrywanie podłączonych urządzeń za pomocą protokołu CDP lub LLDP,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Agregacja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łączy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oparciu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o standard, 802.3ad LACP - Link Aggregation Control Protocol,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mechanizmy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ochrony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Port Security, DHCP Snooping, Dynamic ARP Inspection, IP Source Guard,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Uwierzytelnianie w oparciu o standard 802.1X z zastosowaniem serwera RADIUS,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synchronizacja czasu za pomocą protokołu NTP,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logowanie zdarzeń w zewnętrznym serwerze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Pojemność modułów pamięciowych urządzenia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Wszystkie moduły pamięciowe powinny być dobrane tak by zapewniły sprawne działanie wszystkich możliwych funkcjonalności dostępnych na urządzeniu,</w:t>
            </w:r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Wydajność urządzenia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Przełączanie z prędkością 176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przy pełnym dupleksie,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Możliwość definiowania identyfikatorów VLAN do 4000,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Możliwość obsługi do 200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VLANów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jednocześnie,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MTU do co najmniej 9000 bajtów,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Tabela adresów MAC do co najmniej 16000</w:t>
            </w:r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Obudowa przeznaczona do montażu w szafie RACK 19’’, wysokość 1U (ok. 44mm), należy dostarczyć wszystkie niezbędne elementy montażowe.</w:t>
            </w:r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Zgodność z normą EN 55022</w:t>
            </w:r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Zarządzanie, monitorowanie i konfiguracja: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CLI -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Command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Line Interface (Telnet, SSH)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SNMP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Przeglądarka WWW</w:t>
            </w:r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80" w:right="27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Zasilanie 240 V; 50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80" w:right="27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kabel zasilający 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1 krosowy kabel światłowodowy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o długości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8F521E">
                <w:rPr>
                  <w:rFonts w:ascii="Arial" w:hAnsi="Arial" w:cs="Arial"/>
                  <w:sz w:val="20"/>
                  <w:szCs w:val="20"/>
                </w:rPr>
                <w:t>2 m</w:t>
              </w:r>
            </w:smartTag>
            <w:r w:rsidRPr="008F521E">
              <w:rPr>
                <w:rFonts w:ascii="Arial" w:hAnsi="Arial" w:cs="Arial"/>
                <w:sz w:val="20"/>
                <w:szCs w:val="20"/>
              </w:rPr>
              <w:t xml:space="preserve"> z zakończeniami LC-LC</w:t>
            </w:r>
          </w:p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1 krosowy kabel światłowodowy wielomodowy o długości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8F521E">
                <w:rPr>
                  <w:rFonts w:ascii="Arial" w:hAnsi="Arial" w:cs="Arial"/>
                  <w:sz w:val="20"/>
                  <w:szCs w:val="20"/>
                </w:rPr>
                <w:t>2 m</w:t>
              </w:r>
            </w:smartTag>
            <w:r w:rsidRPr="008F521E">
              <w:rPr>
                <w:rFonts w:ascii="Arial" w:hAnsi="Arial" w:cs="Arial"/>
                <w:sz w:val="20"/>
                <w:szCs w:val="20"/>
              </w:rPr>
              <w:t xml:space="preserve"> z zakończeniami LC-SC</w:t>
            </w:r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8F521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numPr>
                <w:ilvl w:val="0"/>
                <w:numId w:val="73"/>
              </w:numPr>
              <w:tabs>
                <w:tab w:val="num" w:pos="720"/>
              </w:tabs>
              <w:suppressAutoHyphens w:val="0"/>
              <w:autoSpaceDN/>
              <w:spacing w:after="0" w:line="240" w:lineRule="auto"/>
              <w:ind w:left="80" w:right="27" w:firstLine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:rsidR="00D254DE" w:rsidRPr="008F521E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Gwarancja producenta co najmniej 24 miesiące</w:t>
            </w:r>
          </w:p>
        </w:tc>
        <w:tc>
          <w:tcPr>
            <w:tcW w:w="3402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254DE" w:rsidRDefault="00CC664E" w:rsidP="00D254DE">
      <w:pPr>
        <w:spacing w:after="0" w:line="240" w:lineRule="auto"/>
        <w:rPr>
          <w:rFonts w:ascii="Arial" w:eastAsia="Arial Unicode MS" w:hAnsi="Arial" w:cs="Arial"/>
        </w:rPr>
      </w:pPr>
      <w:r w:rsidRPr="00CC664E">
        <w:rPr>
          <w:rFonts w:ascii="Arial" w:eastAsia="Arial Unicode MS" w:hAnsi="Arial" w:cs="Arial"/>
        </w:rPr>
        <w:tab/>
      </w:r>
    </w:p>
    <w:p w:rsidR="00D254DE" w:rsidRPr="00D254DE" w:rsidRDefault="00D254DE" w:rsidP="00D254DE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3. </w:t>
      </w:r>
      <w:r w:rsidR="00CC664E" w:rsidRPr="00CC664E">
        <w:rPr>
          <w:rFonts w:ascii="Arial" w:eastAsia="Arial Unicode MS" w:hAnsi="Arial" w:cs="Arial"/>
        </w:rPr>
        <w:t>Przełącznik Ethernet typ 2– 2 szt.</w:t>
      </w:r>
      <w:r w:rsidRPr="00D254DE">
        <w:t xml:space="preserve"> </w:t>
      </w:r>
      <w:r>
        <w:t xml:space="preserve">- </w:t>
      </w:r>
      <w:r w:rsidRPr="00D254DE">
        <w:rPr>
          <w:rFonts w:ascii="Arial" w:eastAsia="Arial Unicode MS" w:hAnsi="Arial" w:cs="Arial"/>
        </w:rPr>
        <w:t>………………………………………</w:t>
      </w:r>
      <w:r>
        <w:rPr>
          <w:rFonts w:ascii="Arial" w:eastAsia="Arial Unicode MS" w:hAnsi="Arial" w:cs="Arial"/>
        </w:rPr>
        <w:t>………</w:t>
      </w:r>
      <w:r w:rsidRPr="00D254DE">
        <w:rPr>
          <w:rFonts w:ascii="Arial" w:eastAsia="Arial Unicode MS" w:hAnsi="Arial" w:cs="Arial"/>
        </w:rPr>
        <w:t>………….………….…</w:t>
      </w:r>
    </w:p>
    <w:p w:rsidR="00D254DE" w:rsidRPr="007D3A0B" w:rsidRDefault="00D254DE" w:rsidP="00D254DE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7D3A0B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typ, model oferowanego przedmiotu zamówienia</w:t>
      </w:r>
    </w:p>
    <w:p w:rsidR="00D254DE" w:rsidRPr="00D254DE" w:rsidRDefault="00D254DE" w:rsidP="00D254DE">
      <w:pPr>
        <w:spacing w:after="0" w:line="240" w:lineRule="auto"/>
        <w:rPr>
          <w:rFonts w:ascii="Arial" w:eastAsia="Arial Unicode MS" w:hAnsi="Arial" w:cs="Arial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5732"/>
        <w:gridCol w:w="3544"/>
      </w:tblGrid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8F521E" w:rsidRDefault="00D254D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52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732" w:type="dxa"/>
            <w:vAlign w:val="center"/>
          </w:tcPr>
          <w:p w:rsidR="00D254DE" w:rsidRPr="008F521E" w:rsidRDefault="00D254D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521E">
              <w:rPr>
                <w:rFonts w:ascii="Arial" w:hAnsi="Arial" w:cs="Arial"/>
                <w:b/>
              </w:rPr>
              <w:t>Parametry, funkcjonalności</w:t>
            </w:r>
          </w:p>
        </w:tc>
        <w:tc>
          <w:tcPr>
            <w:tcW w:w="3544" w:type="dxa"/>
          </w:tcPr>
          <w:p w:rsidR="00D254DE" w:rsidRPr="008F521E" w:rsidRDefault="00D254D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521E">
              <w:rPr>
                <w:rFonts w:ascii="Arial" w:eastAsia="Arial Unicode MS" w:hAnsi="Arial" w:cs="Arial"/>
                <w:b/>
              </w:rPr>
              <w:t>Oferowany przedmiot zamówienia</w:t>
            </w: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  <w:vAlign w:val="center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Zarządzany przełącznik sieciowy warstwy drugiej przeznaczony do realizacji funkcji dostępu w sieci LAN dla urządzeń komputerowych, punktów dostępowych WLAN oraz kamer IP, z wykorzystaniem protokołu Ethernet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24 porty Ethernet ze stykami miedzianymi RJ45 o przepustowości co najmniej 1000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, z możliwością zasilania urządzeń na każdym z 24 portów; 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Co najmniej 4 porty SFP (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) do instalacji wkładki SFP o przepustowości co najmniej 1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2 moduły światłowodowe SFP Ethernet o przepustowości co najmniej 1000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 do pracy z kablem wielodomowym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Obsługiwane standardy i protokoły 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Automatyczna negocjacja prędkości transmisji,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>protokoły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 xml:space="preserve"> STP (Spanning Tree Protocol), PVSTP (Per VLAN STP), RSTP (Rapid STP), MSTP (Multiple STP),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mechanizmy zabezpieczeń STP -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Tree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 Root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, BPDU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, BPDU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PortFast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UplinkFast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, UDLD, 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obsługa wirtualnych sieci lokalnych VLAN zgodnie ze standardem 802.1q,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Centralne zarządzanie wirtualnymi sieciami LAN w oparciu o protokół VTP,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wsparcie dla transmisji głosu – Voice VLAN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wykrywanie podłączonych urządzeń za pomocą protokołu CDP lub LLDP,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>Agregacja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>łączy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>oparciu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 xml:space="preserve"> o standard, 802.3ad LACP - Link Aggregation Control Protocol,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>mechanizmy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>ochrony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  <w:lang w:val="en-US"/>
              </w:rPr>
              <w:t xml:space="preserve"> Port Security, DHCP Snooping, Dynamic ARP Inspection, IP Source Guard,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uwierzytelnianie w oparciu o standard 802.1X z zastosowaniem serwera RADIUS,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synchronizacja czasu za pomocą protokołu NTP,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logowanie zdarzeń w zewnętrznym serwerze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Funkcjonalność zasilania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Moc dostarczana do co najmniej 190 W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Zasilanie urządzeń w standardzie 802.3af oraz 802.3at,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Kontrola zasilania podłączonych urządzeń – włączanie, wyłączanie,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Monitorowanie stanu zasilania oraz pobieranej mocy na każdym porcie przełącznika,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Pojemność modułów pamięciowych urządzenia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Wszystkie moduły pamięciowe powinny być dobrane tak by zapewniły sprawne działanie wszystkich możliwych funkcjonalności dostępnych na urządzeniu,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Wydajność urządzenia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Przełączanie z prędkością 56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 przy pełnym dupleksie,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Możliwość definiowania identyfikatorów VLAN do 4000,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Możliwość obsługi do 200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VLANów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 jednocześnie,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MTU do co najmniej 9000 bajtów,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Tabela adresów MAC do co najmniej 16000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Obudowa przeznaczona do montażu w szafie RACK 19’’, wysokość 1U (ok. 44mm), należy dostarczyć wszystkie niezbędne elementy montażowe.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Zgodność z normą EN 55022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Zarządzanie, monitorowanie i konfiguracja: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CLI -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Command</w:t>
            </w:r>
            <w:proofErr w:type="spellEnd"/>
            <w:r w:rsidRPr="007D3A0B">
              <w:rPr>
                <w:rFonts w:ascii="Arial" w:hAnsi="Arial" w:cs="Arial"/>
                <w:sz w:val="20"/>
                <w:szCs w:val="20"/>
              </w:rPr>
              <w:t xml:space="preserve"> Line Interface (Telnet, SSH)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SNMP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Przeglądarka WWW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right="27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Zasilanie 240 V; 50 </w:t>
            </w:r>
            <w:proofErr w:type="spellStart"/>
            <w:r w:rsidRPr="007D3A0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right="27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kabel zasilający </w:t>
            </w:r>
          </w:p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 xml:space="preserve">2 krosowe kable światłowodowe wielomodowe o długości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D3A0B">
                <w:rPr>
                  <w:rFonts w:ascii="Arial" w:hAnsi="Arial" w:cs="Arial"/>
                  <w:sz w:val="20"/>
                  <w:szCs w:val="20"/>
                </w:rPr>
                <w:t>2 m</w:t>
              </w:r>
            </w:smartTag>
            <w:r w:rsidRPr="007D3A0B">
              <w:rPr>
                <w:rFonts w:ascii="Arial" w:hAnsi="Arial" w:cs="Arial"/>
                <w:sz w:val="20"/>
                <w:szCs w:val="20"/>
              </w:rPr>
              <w:t xml:space="preserve"> z zakończeniami LC-LC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D254DE" w:rsidRPr="00CC664E" w:rsidTr="00D254DE">
        <w:trPr>
          <w:cantSplit/>
        </w:trPr>
        <w:tc>
          <w:tcPr>
            <w:tcW w:w="562" w:type="dxa"/>
            <w:vAlign w:val="center"/>
          </w:tcPr>
          <w:p w:rsidR="00D254DE" w:rsidRPr="00CC664E" w:rsidRDefault="00D254DE" w:rsidP="007D3A0B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ind w:left="80" w:right="27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D254DE" w:rsidRPr="007D3A0B" w:rsidRDefault="00D254D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0B">
              <w:rPr>
                <w:rFonts w:ascii="Arial" w:hAnsi="Arial" w:cs="Arial"/>
                <w:sz w:val="20"/>
                <w:szCs w:val="20"/>
              </w:rPr>
              <w:t>Gwarancja producenta co najmniej 24 miesiące</w:t>
            </w:r>
          </w:p>
        </w:tc>
        <w:tc>
          <w:tcPr>
            <w:tcW w:w="3544" w:type="dxa"/>
          </w:tcPr>
          <w:p w:rsidR="00D254DE" w:rsidRPr="00CC664E" w:rsidRDefault="00D254DE" w:rsidP="00CC664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C664E" w:rsidRPr="00CC664E" w:rsidRDefault="00CC664E" w:rsidP="00CC664E">
      <w:pPr>
        <w:rPr>
          <w:rFonts w:ascii="Arial" w:hAnsi="Arial" w:cs="Arial"/>
        </w:rPr>
      </w:pPr>
    </w:p>
    <w:p w:rsidR="008F521E" w:rsidRPr="008F521E" w:rsidRDefault="00CC664E" w:rsidP="008F521E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CC664E">
        <w:rPr>
          <w:rFonts w:ascii="Arial" w:eastAsia="Arial Unicode MS" w:hAnsi="Arial" w:cs="Arial"/>
        </w:rPr>
        <w:t>4</w:t>
      </w:r>
      <w:r w:rsidRPr="00CC664E">
        <w:rPr>
          <w:rFonts w:ascii="Arial" w:eastAsia="Arial Unicode MS" w:hAnsi="Arial" w:cs="Arial"/>
        </w:rPr>
        <w:tab/>
        <w:t>Przełącznik Ethernet typ 3– 1 szt.</w:t>
      </w:r>
      <w:r w:rsidR="008F521E" w:rsidRPr="008F521E">
        <w:t xml:space="preserve"> </w:t>
      </w:r>
      <w:r w:rsidR="008F521E">
        <w:t xml:space="preserve"> - </w:t>
      </w:r>
      <w:r w:rsidR="008F521E" w:rsidRPr="008F521E">
        <w:rPr>
          <w:rFonts w:ascii="Arial" w:eastAsia="Arial Unicode MS" w:hAnsi="Arial" w:cs="Arial"/>
          <w:sz w:val="20"/>
          <w:szCs w:val="20"/>
        </w:rPr>
        <w:t>……………………………………………</w:t>
      </w:r>
      <w:r w:rsidR="007D3A0B">
        <w:rPr>
          <w:rFonts w:ascii="Arial" w:eastAsia="Arial Unicode MS" w:hAnsi="Arial" w:cs="Arial"/>
          <w:sz w:val="20"/>
          <w:szCs w:val="20"/>
        </w:rPr>
        <w:t>……..</w:t>
      </w:r>
      <w:r w:rsidR="008F521E" w:rsidRPr="008F521E">
        <w:rPr>
          <w:rFonts w:ascii="Arial" w:eastAsia="Arial Unicode MS" w:hAnsi="Arial" w:cs="Arial"/>
          <w:sz w:val="20"/>
          <w:szCs w:val="20"/>
        </w:rPr>
        <w:t>…………….………</w:t>
      </w:r>
    </w:p>
    <w:p w:rsidR="008F521E" w:rsidRDefault="008F521E" w:rsidP="008F521E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8F521E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            </w:t>
      </w:r>
      <w:r w:rsidRPr="008F521E">
        <w:rPr>
          <w:rFonts w:ascii="Arial" w:eastAsia="Arial Unicode MS" w:hAnsi="Arial" w:cs="Arial"/>
          <w:sz w:val="20"/>
          <w:szCs w:val="20"/>
        </w:rPr>
        <w:t>typ, model oferowanego przedmiotu zamówienia</w:t>
      </w:r>
    </w:p>
    <w:p w:rsidR="007D3A0B" w:rsidRPr="008F521E" w:rsidRDefault="007D3A0B" w:rsidP="008F521E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5732"/>
        <w:gridCol w:w="3544"/>
      </w:tblGrid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8F521E" w:rsidRDefault="008F521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52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732" w:type="dxa"/>
            <w:vAlign w:val="center"/>
          </w:tcPr>
          <w:p w:rsidR="008F521E" w:rsidRPr="008F521E" w:rsidRDefault="008F521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521E">
              <w:rPr>
                <w:rFonts w:ascii="Arial" w:hAnsi="Arial" w:cs="Arial"/>
                <w:b/>
              </w:rPr>
              <w:t>Parametry, funkcjonalności</w:t>
            </w:r>
          </w:p>
        </w:tc>
        <w:tc>
          <w:tcPr>
            <w:tcW w:w="3544" w:type="dxa"/>
          </w:tcPr>
          <w:p w:rsidR="008F521E" w:rsidRPr="008F521E" w:rsidRDefault="008F521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521E">
              <w:rPr>
                <w:rFonts w:ascii="Arial" w:eastAsia="Arial Unicode MS" w:hAnsi="Arial" w:cs="Arial"/>
                <w:b/>
              </w:rPr>
              <w:t>Oferowany przedmiot zamówienia</w:t>
            </w: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  <w:vAlign w:val="center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Zarządzany przełącznik sieciowy warstwy drugiej przeznaczony do realizacji funkcji dostępu w sieci LAN dla urządzeń komputerowych, punktów dostępowych WLAN oraz kamer IP, z wykorzystaniem protokołu Ethernet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24 porty Ethernet ze stykami miedzianymi RJ45 o przepustowości co najmniej 1000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z możliwością jednoczesnego zasilenia co najmniej 24 urządzeń; 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Co najmniej 4 porty SFP+ (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) do instalacji wkładki SFP o przepustowości 1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lub SFP+ o przepustowości 10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2 moduły światłowodowe SFP Ethernet o przepustowości co najmniej 1000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do pracy z kablem wielodomowym.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Obsługiwane standardy i protokoły 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Automatyczna negocjacja prędkości transmisji,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protokoły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STP (Spanning Tree Protocol), PVSTP (Per VLAN STP), RSTP (Rapid STP), MSTP (Multiple STP),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mechanizmy zabezpieczeń STP -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Tree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Root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BPDU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BPDU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PortFast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UplinkFast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UDLD, 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obsługa wirtualnych sieci lokalnych VLAN zgodnie ze standardem 802.1q,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Centralne zarządzanie wirtualnymi sieciami LAN w oparciu o protokół VTP,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wsparcie dla transmisji głosu – Voice VLAN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wykrywanie podłączonych urządzeń za pomocą protokołu CDP lub LLDP,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Agregacja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łączy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oparciu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o standard, 802.3ad LACP - Link Aggregation Control Protocol,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mechanizmy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ochrony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Port Security, DHCP Snooping, Dynamic ARP Inspection, IP Source Guard,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uwierzytelnianie w oparciu o standard 802.1X z zastosowaniem serwera RADIUS,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synchronizacja czasu za pomocą protokołu NTP,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logowanie zdarzeń w zewnętrznym serwerze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Funkcjonalność zasilania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Moc dostarczana do co najmniej 370W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Zasilanie 24 urządzeń w standardzie 802.3af 15,4 W na urządzenie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Zasilanie 12 urządzeń w standardzie 802.3at 30 W na urządzenie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Kontrola zasilania podłączonych urządzeń – włączanie, wyłączanie,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Monitorowanie stanu zasilania oraz pobieranej mocy na każdym porcie przełącznika,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Pojemność modułów pamięciowych urządzenia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Wszystkie moduły pamięciowe powinny być dobrane tak by zapewniły sprawne działanie wszystkich możliwych funkcjonalności dostępnych na urządzeniu,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Wydajność urządzenia: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Przełączanie z prędkością 128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przy pełnym dupleksie,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Możliwość definiowania identyfikatorów VLAN do 4000,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Możliwość obsługi do 200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VLANów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jednocześnie,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MTU do co najmniej 9000 bajtów,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Tabela adresów MAC do co najmniej 16000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Obudowa przeznaczona do montażu w szafie RACK 19’’, wysokość 1U (ok. 44mm), należy dostarczyć wszystkie niezbędne elementy montażowe.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Zgodność z normą EN 55022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Zarządzanie, monitorowanie i konfiguracja: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CLI -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Command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Line Interface (Telnet, SSH)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SNMP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Przeglądarka WWW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right="27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Zasilanie 240 V; 50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right="27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kabel zasilający </w:t>
            </w:r>
          </w:p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2 krosowe kable światłowodowe wielomodowe o długości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8F521E">
                <w:rPr>
                  <w:rFonts w:ascii="Arial" w:hAnsi="Arial" w:cs="Arial"/>
                  <w:sz w:val="20"/>
                  <w:szCs w:val="20"/>
                </w:rPr>
                <w:t>2 m</w:t>
              </w:r>
            </w:smartTag>
            <w:r w:rsidRPr="008F521E">
              <w:rPr>
                <w:rFonts w:ascii="Arial" w:hAnsi="Arial" w:cs="Arial"/>
                <w:sz w:val="20"/>
                <w:szCs w:val="20"/>
              </w:rPr>
              <w:t xml:space="preserve"> z zakończeniami LC-SC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8F521E" w:rsidRPr="00CC664E" w:rsidTr="008F521E">
        <w:trPr>
          <w:cantSplit/>
        </w:trPr>
        <w:tc>
          <w:tcPr>
            <w:tcW w:w="562" w:type="dxa"/>
            <w:vAlign w:val="center"/>
          </w:tcPr>
          <w:p w:rsidR="008F521E" w:rsidRPr="00CC664E" w:rsidRDefault="008F521E" w:rsidP="008F521E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ind w:left="80" w:right="27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8F521E" w:rsidRPr="008F521E" w:rsidRDefault="008F521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Gwarancja producenta co najmniej 24 miesiące</w:t>
            </w:r>
          </w:p>
        </w:tc>
        <w:tc>
          <w:tcPr>
            <w:tcW w:w="3544" w:type="dxa"/>
          </w:tcPr>
          <w:p w:rsidR="008F521E" w:rsidRPr="00CC664E" w:rsidRDefault="008F521E" w:rsidP="00CC664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C664E" w:rsidRPr="007D3A0B" w:rsidRDefault="00CC664E" w:rsidP="00CC664E">
      <w:pPr>
        <w:rPr>
          <w:rFonts w:ascii="Arial" w:hAnsi="Arial" w:cs="Arial"/>
        </w:rPr>
      </w:pPr>
    </w:p>
    <w:p w:rsidR="008F521E" w:rsidRPr="007D3A0B" w:rsidRDefault="00CC664E" w:rsidP="007D3A0B">
      <w:pPr>
        <w:pStyle w:val="Akapitzlist"/>
        <w:numPr>
          <w:ilvl w:val="2"/>
          <w:numId w:val="10"/>
        </w:numPr>
        <w:ind w:left="357" w:hanging="357"/>
        <w:rPr>
          <w:rFonts w:ascii="Arial" w:eastAsia="Arial Unicode MS" w:hAnsi="Arial" w:cs="Arial"/>
          <w:sz w:val="20"/>
          <w:szCs w:val="20"/>
        </w:rPr>
      </w:pPr>
      <w:r w:rsidRPr="007D3A0B">
        <w:rPr>
          <w:rFonts w:ascii="Arial" w:eastAsia="Arial Unicode MS" w:hAnsi="Arial" w:cs="Arial"/>
        </w:rPr>
        <w:t>Przełącznik Ethernet typ 4 – 1 szt.</w:t>
      </w:r>
      <w:r w:rsidR="008F521E" w:rsidRPr="007D3A0B">
        <w:rPr>
          <w:rFonts w:ascii="Arial" w:hAnsi="Arial" w:cs="Arial"/>
        </w:rPr>
        <w:t xml:space="preserve"> </w:t>
      </w:r>
      <w:r w:rsidR="008F521E" w:rsidRPr="007D3A0B">
        <w:rPr>
          <w:rFonts w:ascii="Arial" w:eastAsia="Arial Unicode MS" w:hAnsi="Arial" w:cs="Arial"/>
        </w:rPr>
        <w:t xml:space="preserve">- </w:t>
      </w:r>
      <w:r w:rsidR="008F521E" w:rsidRPr="007D3A0B">
        <w:rPr>
          <w:rFonts w:ascii="Arial" w:eastAsia="Arial Unicode MS" w:hAnsi="Arial" w:cs="Arial"/>
          <w:sz w:val="20"/>
          <w:szCs w:val="20"/>
        </w:rPr>
        <w:t>…………………………………………</w:t>
      </w:r>
      <w:r w:rsidR="007D3A0B">
        <w:rPr>
          <w:rFonts w:ascii="Arial" w:eastAsia="Arial Unicode MS" w:hAnsi="Arial" w:cs="Arial"/>
          <w:sz w:val="20"/>
          <w:szCs w:val="20"/>
        </w:rPr>
        <w:t>…...</w:t>
      </w:r>
      <w:r w:rsidR="008F521E" w:rsidRPr="007D3A0B">
        <w:rPr>
          <w:rFonts w:ascii="Arial" w:eastAsia="Arial Unicode MS" w:hAnsi="Arial" w:cs="Arial"/>
          <w:sz w:val="20"/>
          <w:szCs w:val="20"/>
        </w:rPr>
        <w:t>…….……………….………</w:t>
      </w:r>
    </w:p>
    <w:p w:rsidR="00CC664E" w:rsidRPr="007D3A0B" w:rsidRDefault="008F521E" w:rsidP="007D3A0B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7D3A0B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</w:t>
      </w:r>
      <w:r w:rsidR="007D3A0B">
        <w:rPr>
          <w:rFonts w:ascii="Arial" w:eastAsia="Arial Unicode MS" w:hAnsi="Arial" w:cs="Arial"/>
          <w:sz w:val="20"/>
          <w:szCs w:val="20"/>
        </w:rPr>
        <w:t xml:space="preserve">       </w:t>
      </w:r>
      <w:r w:rsidRPr="007D3A0B">
        <w:rPr>
          <w:rFonts w:ascii="Arial" w:eastAsia="Arial Unicode MS" w:hAnsi="Arial" w:cs="Arial"/>
          <w:sz w:val="20"/>
          <w:szCs w:val="20"/>
        </w:rPr>
        <w:t xml:space="preserve"> typ, model of</w:t>
      </w:r>
      <w:r w:rsidR="007D3A0B" w:rsidRPr="007D3A0B">
        <w:rPr>
          <w:rFonts w:ascii="Arial" w:eastAsia="Arial Unicode MS" w:hAnsi="Arial" w:cs="Arial"/>
          <w:sz w:val="20"/>
          <w:szCs w:val="20"/>
        </w:rPr>
        <w:t>erowanego przedmiotu zamówienia</w:t>
      </w:r>
    </w:p>
    <w:p w:rsidR="007D3A0B" w:rsidRPr="007D3A0B" w:rsidRDefault="007D3A0B" w:rsidP="007D3A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7"/>
        <w:gridCol w:w="5732"/>
        <w:gridCol w:w="3544"/>
      </w:tblGrid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8F521E" w:rsidRDefault="00CC664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52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732" w:type="dxa"/>
            <w:vAlign w:val="center"/>
          </w:tcPr>
          <w:p w:rsidR="00CC664E" w:rsidRPr="008F521E" w:rsidRDefault="00CC664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521E">
              <w:rPr>
                <w:rFonts w:ascii="Arial" w:hAnsi="Arial" w:cs="Arial"/>
                <w:b/>
              </w:rPr>
              <w:t>Parametry, funkcjonalności</w:t>
            </w:r>
          </w:p>
        </w:tc>
        <w:tc>
          <w:tcPr>
            <w:tcW w:w="3544" w:type="dxa"/>
          </w:tcPr>
          <w:p w:rsidR="00CC664E" w:rsidRPr="008F521E" w:rsidRDefault="008F521E" w:rsidP="008F521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521E">
              <w:rPr>
                <w:rFonts w:ascii="Arial Unicode MS" w:eastAsia="Arial Unicode MS" w:hAnsi="Arial Unicode MS" w:cs="Arial Unicode MS"/>
                <w:b/>
              </w:rPr>
              <w:t>Oferowany przedmiot zamówienia</w:t>
            </w: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  <w:vAlign w:val="center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Zarządzany przełącznik sieciowy warstwy drugiej przeznaczony do realizacji funkcji dostępu w sieci LAN dla urządzeń komputerowych z wykorzystaniem protokołu Ethernet</w:t>
            </w:r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24 porty Ethernet ze stykami miedzianymi RJ45 o przepustowości co najmniej 1000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Co najmniej 4 porty SFP+ (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) do instalacji wkładki SFP o przepustowości 1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lub SFP+ o przepustowości 10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2 moduły światłowodowe SFP Ethernet o przepustowości co najmniej 1000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do pracy z kablem wielodomowym.</w:t>
            </w:r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Obsługiwane standardy i protokoły 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Automatyczna negocjacja prędkości transmisji,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protokoły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STP (Spanning Tree Protocol), PVSTP (Per VLAN STP), RSTP (Rapid STP), MSTP (Multiple STP),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mechanizmy zabezpieczeń STP -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Tree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Root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BPDU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BPDU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PortFast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UplinkFast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, UDLD, 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obsługa wirtualnych sieci lokalnych VLAN zgodnie ze standardem 802.1q,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Centralne zarządzanie wirtualnymi sieciami LAN w oparciu o protokół VTP,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wsparcie dla transmisji głosu – Voice VLAN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wykrywanie podłączonych urządzeń za pomocą protokołu CDP lub LLDP,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Agregacja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łączy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oparciu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o standard, 802.3ad LACP - Link Aggregation Control Protocol,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mechanizmy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>ochrony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  <w:lang w:val="en-US"/>
              </w:rPr>
              <w:t xml:space="preserve"> Port Security, DHCP Snooping, Dynamic ARP Inspection, IP Source Guard,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uwierzytelnianie w oparciu o standard 802.1X z zastosowaniem serwera RADIUS,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synchronizacja czasu za pomocą protokołu NTP,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logowanie zdarzeń w zewnętrznym serwerze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Pojemność modułów pamięciowych urządzenia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Wszystkie moduły pamięciowe powinny być dobrane tak by zapewniły sprawne działanie wszystkich możliwych funkcjonalności dostępnych na urządzeniu,</w:t>
            </w:r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Wydajność urządzenia: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Przełączanie z prędkością 128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przy pełnym dupleksie,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Możliwość definiowania identyfikatorów VLAN do 4000,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Możliwość obsługi do 200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VLANów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jednocześnie,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MTU do co najmniej 9000 bajtów,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Tabela adresów MAC do co najmniej 16000</w:t>
            </w:r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Obudowa przeznaczona do montażu w szafie RACK 19’’, wysokość 1U (ok. 44mm), należy dostarczyć wszystkie niezbędne elementy montażowe.</w:t>
            </w:r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Zgodność z normą EN 55022</w:t>
            </w:r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Zarządzanie, monitorowanie i konfiguracja: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CLI -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Command</w:t>
            </w:r>
            <w:proofErr w:type="spellEnd"/>
            <w:r w:rsidRPr="008F521E">
              <w:rPr>
                <w:rFonts w:ascii="Arial" w:hAnsi="Arial" w:cs="Arial"/>
                <w:sz w:val="20"/>
                <w:szCs w:val="20"/>
              </w:rPr>
              <w:t xml:space="preserve"> Line Interface (Telnet, SSH)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SNMP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Przeglądarka WWW</w:t>
            </w:r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Zasilanie 240 V; 50 </w:t>
            </w:r>
            <w:proofErr w:type="spellStart"/>
            <w:r w:rsidRPr="008F521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kabel zasilający </w:t>
            </w:r>
          </w:p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 xml:space="preserve">2 krosowe kable światłowodowe wielomodowe o długości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8F521E">
                <w:rPr>
                  <w:rFonts w:ascii="Arial" w:hAnsi="Arial" w:cs="Arial"/>
                  <w:sz w:val="20"/>
                  <w:szCs w:val="20"/>
                </w:rPr>
                <w:t>2 m</w:t>
              </w:r>
            </w:smartTag>
            <w:r w:rsidRPr="008F521E">
              <w:rPr>
                <w:rFonts w:ascii="Arial" w:hAnsi="Arial" w:cs="Arial"/>
                <w:sz w:val="20"/>
                <w:szCs w:val="20"/>
              </w:rPr>
              <w:t xml:space="preserve"> z zakończeniami LC-SC</w:t>
            </w:r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  <w:tr w:rsidR="00CC664E" w:rsidRPr="00CC664E" w:rsidTr="008F521E">
        <w:trPr>
          <w:cantSplit/>
        </w:trPr>
        <w:tc>
          <w:tcPr>
            <w:tcW w:w="647" w:type="dxa"/>
            <w:vAlign w:val="center"/>
          </w:tcPr>
          <w:p w:rsidR="00CC664E" w:rsidRPr="00CC664E" w:rsidRDefault="00CC664E" w:rsidP="008F521E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:rsidR="00CC664E" w:rsidRPr="008F521E" w:rsidRDefault="00CC664E" w:rsidP="00CC66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21E">
              <w:rPr>
                <w:rFonts w:ascii="Arial" w:hAnsi="Arial" w:cs="Arial"/>
                <w:sz w:val="20"/>
                <w:szCs w:val="20"/>
              </w:rPr>
              <w:t>Gwarancja producenta co najmniej 24 miesiące</w:t>
            </w:r>
          </w:p>
        </w:tc>
        <w:tc>
          <w:tcPr>
            <w:tcW w:w="3544" w:type="dxa"/>
          </w:tcPr>
          <w:p w:rsidR="00CC664E" w:rsidRPr="00CC664E" w:rsidRDefault="00CC664E" w:rsidP="00CC664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C664E" w:rsidRPr="00CC664E" w:rsidRDefault="00CC664E" w:rsidP="00CC664E">
      <w:r w:rsidRPr="00CC664E">
        <w:t xml:space="preserve"> </w:t>
      </w:r>
    </w:p>
    <w:p w:rsidR="00CC664E" w:rsidRDefault="00CC664E" w:rsidP="0010509A">
      <w:pPr>
        <w:pStyle w:val="Akapitzlist"/>
        <w:spacing w:line="259" w:lineRule="auto"/>
        <w:rPr>
          <w:rFonts w:ascii="Arial" w:hAnsi="Arial" w:cs="Arial"/>
          <w:sz w:val="20"/>
          <w:szCs w:val="20"/>
        </w:rPr>
      </w:pPr>
    </w:p>
    <w:p w:rsidR="00A41247" w:rsidRPr="0041262C" w:rsidRDefault="00A41247" w:rsidP="00A41247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A41247" w:rsidRPr="003E1710" w:rsidRDefault="00A41247" w:rsidP="00A4124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10509A" w:rsidRDefault="00A41247" w:rsidP="0010509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A41247" w:rsidRDefault="00A41247" w:rsidP="00954CA4">
      <w:pPr>
        <w:widowControl w:val="0"/>
        <w:autoSpaceDE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A41247" w:rsidSect="00FE4503">
      <w:headerReference w:type="default" r:id="rId8"/>
      <w:footerReference w:type="default" r:id="rId9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F3" w:rsidRDefault="008405F3">
      <w:pPr>
        <w:spacing w:after="0" w:line="240" w:lineRule="auto"/>
      </w:pPr>
      <w:r>
        <w:separator/>
      </w:r>
    </w:p>
  </w:endnote>
  <w:endnote w:type="continuationSeparator" w:id="0">
    <w:p w:rsidR="008405F3" w:rsidRDefault="0084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F3" w:rsidRDefault="008405F3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F3" w:rsidRDefault="008405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5F3" w:rsidRDefault="0084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F3" w:rsidRPr="005652B8" w:rsidRDefault="008405F3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KZp.2730.37.20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DAA4734C"/>
    <w:name w:val="WW8Num112222222324"/>
    <w:lvl w:ilvl="0" w:tplc="F37A25F0">
      <w:start w:val="1"/>
      <w:numFmt w:val="decimal"/>
      <w:lvlText w:val="15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6734B9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5E5A101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755CE5D4"/>
    <w:name w:val="WW8Num11222222232242"/>
    <w:lvl w:ilvl="0" w:tplc="6C405EA8">
      <w:start w:val="1"/>
      <w:numFmt w:val="decimal"/>
      <w:lvlText w:val="16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3D8797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1C824E1E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20B201D5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D679AE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3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D061C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3B1C5C61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3C3F7D62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1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4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44AD2"/>
    <w:multiLevelType w:val="hybridMultilevel"/>
    <w:tmpl w:val="9F9A7FB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DA14BC2C">
      <w:start w:val="5"/>
      <w:numFmt w:val="decimal"/>
      <w:lvlText w:val="%3"/>
      <w:lvlJc w:val="left"/>
      <w:pPr>
        <w:ind w:left="36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47059D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18639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4002C6F"/>
    <w:multiLevelType w:val="hybridMultilevel"/>
    <w:tmpl w:val="7C68216E"/>
    <w:lvl w:ilvl="0" w:tplc="3D9C0C4E">
      <w:start w:val="1"/>
      <w:numFmt w:val="decimal"/>
      <w:lvlText w:val="16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5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6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58409CE"/>
    <w:multiLevelType w:val="hybridMultilevel"/>
    <w:tmpl w:val="34E6AFDC"/>
    <w:lvl w:ilvl="0" w:tplc="F426E07A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927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2204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73"/>
  </w:num>
  <w:num w:numId="3">
    <w:abstractNumId w:val="3"/>
  </w:num>
  <w:num w:numId="4">
    <w:abstractNumId w:val="14"/>
  </w:num>
  <w:num w:numId="5">
    <w:abstractNumId w:val="22"/>
  </w:num>
  <w:num w:numId="6">
    <w:abstractNumId w:val="58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44"/>
  </w:num>
  <w:num w:numId="10">
    <w:abstractNumId w:val="48"/>
  </w:num>
  <w:num w:numId="11">
    <w:abstractNumId w:val="50"/>
  </w:num>
  <w:num w:numId="12">
    <w:abstractNumId w:val="69"/>
  </w:num>
  <w:num w:numId="13">
    <w:abstractNumId w:val="42"/>
  </w:num>
  <w:num w:numId="14">
    <w:abstractNumId w:val="53"/>
  </w:num>
  <w:num w:numId="15">
    <w:abstractNumId w:val="41"/>
  </w:num>
  <w:num w:numId="16">
    <w:abstractNumId w:val="45"/>
  </w:num>
  <w:num w:numId="17">
    <w:abstractNumId w:val="21"/>
  </w:num>
  <w:num w:numId="18">
    <w:abstractNumId w:val="31"/>
  </w:num>
  <w:num w:numId="19">
    <w:abstractNumId w:val="28"/>
  </w:num>
  <w:num w:numId="20">
    <w:abstractNumId w:val="34"/>
  </w:num>
  <w:num w:numId="21">
    <w:abstractNumId w:val="68"/>
  </w:num>
  <w:num w:numId="22">
    <w:abstractNumId w:val="71"/>
  </w:num>
  <w:num w:numId="23">
    <w:abstractNumId w:val="76"/>
  </w:num>
  <w:num w:numId="24">
    <w:abstractNumId w:val="49"/>
  </w:num>
  <w:num w:numId="25">
    <w:abstractNumId w:val="72"/>
  </w:num>
  <w:num w:numId="26">
    <w:abstractNumId w:val="70"/>
  </w:num>
  <w:num w:numId="27">
    <w:abstractNumId w:val="16"/>
  </w:num>
  <w:num w:numId="28">
    <w:abstractNumId w:val="7"/>
  </w:num>
  <w:num w:numId="29">
    <w:abstractNumId w:val="23"/>
  </w:num>
  <w:num w:numId="30">
    <w:abstractNumId w:val="29"/>
  </w:num>
  <w:num w:numId="31">
    <w:abstractNumId w:val="52"/>
  </w:num>
  <w:num w:numId="32">
    <w:abstractNumId w:val="2"/>
  </w:num>
  <w:num w:numId="33">
    <w:abstractNumId w:val="66"/>
  </w:num>
  <w:num w:numId="34">
    <w:abstractNumId w:val="26"/>
  </w:num>
  <w:num w:numId="35">
    <w:abstractNumId w:val="15"/>
  </w:num>
  <w:num w:numId="36">
    <w:abstractNumId w:val="75"/>
  </w:num>
  <w:num w:numId="37">
    <w:abstractNumId w:val="46"/>
  </w:num>
  <w:num w:numId="38">
    <w:abstractNumId w:val="56"/>
  </w:num>
  <w:num w:numId="39">
    <w:abstractNumId w:val="51"/>
  </w:num>
  <w:num w:numId="40">
    <w:abstractNumId w:val="10"/>
  </w:num>
  <w:num w:numId="41">
    <w:abstractNumId w:val="27"/>
  </w:num>
  <w:num w:numId="42">
    <w:abstractNumId w:val="74"/>
  </w:num>
  <w:num w:numId="43">
    <w:abstractNumId w:val="43"/>
  </w:num>
  <w:num w:numId="44">
    <w:abstractNumId w:val="64"/>
  </w:num>
  <w:num w:numId="45">
    <w:abstractNumId w:val="17"/>
  </w:num>
  <w:num w:numId="46">
    <w:abstractNumId w:val="40"/>
  </w:num>
  <w:num w:numId="47">
    <w:abstractNumId w:val="63"/>
  </w:num>
  <w:num w:numId="48">
    <w:abstractNumId w:val="5"/>
  </w:num>
  <w:num w:numId="49">
    <w:abstractNumId w:val="19"/>
  </w:num>
  <w:num w:numId="50">
    <w:abstractNumId w:val="65"/>
  </w:num>
  <w:num w:numId="51">
    <w:abstractNumId w:val="62"/>
  </w:num>
  <w:num w:numId="52">
    <w:abstractNumId w:val="12"/>
  </w:num>
  <w:num w:numId="53">
    <w:abstractNumId w:val="30"/>
  </w:num>
  <w:num w:numId="54">
    <w:abstractNumId w:val="38"/>
  </w:num>
  <w:num w:numId="55">
    <w:abstractNumId w:val="0"/>
  </w:num>
  <w:num w:numId="56">
    <w:abstractNumId w:val="54"/>
  </w:num>
  <w:num w:numId="57">
    <w:abstractNumId w:val="60"/>
  </w:num>
  <w:num w:numId="58">
    <w:abstractNumId w:val="24"/>
  </w:num>
  <w:num w:numId="59">
    <w:abstractNumId w:val="39"/>
  </w:num>
  <w:num w:numId="60">
    <w:abstractNumId w:val="25"/>
  </w:num>
  <w:num w:numId="61">
    <w:abstractNumId w:val="9"/>
  </w:num>
  <w:num w:numId="62">
    <w:abstractNumId w:val="61"/>
  </w:num>
  <w:num w:numId="63">
    <w:abstractNumId w:val="1"/>
  </w:num>
  <w:num w:numId="64">
    <w:abstractNumId w:val="67"/>
  </w:num>
  <w:num w:numId="65">
    <w:abstractNumId w:val="57"/>
  </w:num>
  <w:num w:numId="66">
    <w:abstractNumId w:val="33"/>
  </w:num>
  <w:num w:numId="67">
    <w:abstractNumId w:val="18"/>
  </w:num>
  <w:num w:numId="68">
    <w:abstractNumId w:val="4"/>
  </w:num>
  <w:num w:numId="69">
    <w:abstractNumId w:val="20"/>
  </w:num>
  <w:num w:numId="70">
    <w:abstractNumId w:val="36"/>
  </w:num>
  <w:num w:numId="71">
    <w:abstractNumId w:val="37"/>
  </w:num>
  <w:num w:numId="72">
    <w:abstractNumId w:val="32"/>
  </w:num>
  <w:num w:numId="73">
    <w:abstractNumId w:val="13"/>
  </w:num>
  <w:num w:numId="74">
    <w:abstractNumId w:val="35"/>
  </w:num>
  <w:num w:numId="75">
    <w:abstractNumId w:val="59"/>
  </w:num>
  <w:num w:numId="76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0C6E48"/>
    <w:rsid w:val="0010509A"/>
    <w:rsid w:val="00144512"/>
    <w:rsid w:val="0017564F"/>
    <w:rsid w:val="0019003D"/>
    <w:rsid w:val="001D5CC5"/>
    <w:rsid w:val="001E04B3"/>
    <w:rsid w:val="001E6D68"/>
    <w:rsid w:val="001F54A5"/>
    <w:rsid w:val="00203089"/>
    <w:rsid w:val="0024457B"/>
    <w:rsid w:val="00284E28"/>
    <w:rsid w:val="002B2F2E"/>
    <w:rsid w:val="002E19F1"/>
    <w:rsid w:val="00303CEF"/>
    <w:rsid w:val="00320702"/>
    <w:rsid w:val="00345255"/>
    <w:rsid w:val="003A68DF"/>
    <w:rsid w:val="003E4ADD"/>
    <w:rsid w:val="004128CC"/>
    <w:rsid w:val="0042620C"/>
    <w:rsid w:val="00447168"/>
    <w:rsid w:val="004A1589"/>
    <w:rsid w:val="004D40EF"/>
    <w:rsid w:val="004D78F3"/>
    <w:rsid w:val="0052444C"/>
    <w:rsid w:val="0056058E"/>
    <w:rsid w:val="00563B16"/>
    <w:rsid w:val="005652B8"/>
    <w:rsid w:val="00582A85"/>
    <w:rsid w:val="005B6A90"/>
    <w:rsid w:val="0062423D"/>
    <w:rsid w:val="00641076"/>
    <w:rsid w:val="0064516E"/>
    <w:rsid w:val="006B3B05"/>
    <w:rsid w:val="007323CB"/>
    <w:rsid w:val="00744485"/>
    <w:rsid w:val="00746946"/>
    <w:rsid w:val="007513F1"/>
    <w:rsid w:val="00774590"/>
    <w:rsid w:val="007925D2"/>
    <w:rsid w:val="007A08FB"/>
    <w:rsid w:val="007D3A0B"/>
    <w:rsid w:val="008405F3"/>
    <w:rsid w:val="008D19A0"/>
    <w:rsid w:val="008F521E"/>
    <w:rsid w:val="00915689"/>
    <w:rsid w:val="00927324"/>
    <w:rsid w:val="009306C7"/>
    <w:rsid w:val="00935B09"/>
    <w:rsid w:val="00954CA4"/>
    <w:rsid w:val="009958CD"/>
    <w:rsid w:val="009A6C0B"/>
    <w:rsid w:val="009D3AE6"/>
    <w:rsid w:val="009E2A75"/>
    <w:rsid w:val="009E3FBB"/>
    <w:rsid w:val="00A238DA"/>
    <w:rsid w:val="00A407AF"/>
    <w:rsid w:val="00A41247"/>
    <w:rsid w:val="00AB6442"/>
    <w:rsid w:val="00AD4CFD"/>
    <w:rsid w:val="00AD68D5"/>
    <w:rsid w:val="00AE1613"/>
    <w:rsid w:val="00AE1EC1"/>
    <w:rsid w:val="00B02AE4"/>
    <w:rsid w:val="00B14B69"/>
    <w:rsid w:val="00B63875"/>
    <w:rsid w:val="00B73B4A"/>
    <w:rsid w:val="00BA42F3"/>
    <w:rsid w:val="00BA4FDA"/>
    <w:rsid w:val="00BC093C"/>
    <w:rsid w:val="00BF5CA6"/>
    <w:rsid w:val="00C17BA3"/>
    <w:rsid w:val="00C638CB"/>
    <w:rsid w:val="00CB0747"/>
    <w:rsid w:val="00CC3FDB"/>
    <w:rsid w:val="00CC664E"/>
    <w:rsid w:val="00CD11E3"/>
    <w:rsid w:val="00CE6BBA"/>
    <w:rsid w:val="00D2295A"/>
    <w:rsid w:val="00D254DE"/>
    <w:rsid w:val="00D27A60"/>
    <w:rsid w:val="00D732BA"/>
    <w:rsid w:val="00D80183"/>
    <w:rsid w:val="00DD2F72"/>
    <w:rsid w:val="00DF3892"/>
    <w:rsid w:val="00E52352"/>
    <w:rsid w:val="00E57788"/>
    <w:rsid w:val="00E94A73"/>
    <w:rsid w:val="00F20F97"/>
    <w:rsid w:val="00F41748"/>
    <w:rsid w:val="00F551E7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664E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character" w:styleId="Uwydatnienie">
    <w:name w:val="Emphasis"/>
    <w:basedOn w:val="Domylnaczcionkaakapitu"/>
    <w:uiPriority w:val="20"/>
    <w:qFormat/>
    <w:rsid w:val="00B14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16E1-A0CA-41B3-95B8-F15EBDAB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2020-10-07T06:34:00Z</cp:lastPrinted>
  <dcterms:created xsi:type="dcterms:W3CDTF">2020-10-08T08:21:00Z</dcterms:created>
  <dcterms:modified xsi:type="dcterms:W3CDTF">2020-10-08T08:22:00Z</dcterms:modified>
</cp:coreProperties>
</file>