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AF470" w14:textId="77777777" w:rsidR="00024090" w:rsidRPr="00024090" w:rsidRDefault="00024090" w:rsidP="00024090">
      <w:pPr>
        <w:spacing w:after="0" w:line="276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bookmarkStart w:id="0" w:name="_GoBack"/>
      <w:r w:rsidRPr="00024090">
        <w:rPr>
          <w:rFonts w:asciiTheme="minorHAnsi" w:hAnsiTheme="minorHAnsi" w:cstheme="minorHAnsi"/>
          <w:b/>
          <w:i/>
          <w:sz w:val="20"/>
          <w:szCs w:val="20"/>
        </w:rPr>
        <w:t>Załącznik 1</w:t>
      </w:r>
    </w:p>
    <w:bookmarkEnd w:id="0"/>
    <w:p w14:paraId="590891D1" w14:textId="0CA02C01" w:rsidR="00E43ADD" w:rsidRPr="00B102D8" w:rsidRDefault="00024090" w:rsidP="00E43ADD">
      <w:pPr>
        <w:spacing w:after="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</w:t>
      </w:r>
      <w:r w:rsidR="00E43ADD" w:rsidRPr="00B102D8">
        <w:rPr>
          <w:rFonts w:asciiTheme="minorHAnsi" w:hAnsiTheme="minorHAnsi" w:cstheme="minorHAnsi"/>
          <w:b/>
        </w:rPr>
        <w:t>zczegółowy opis przedmiotu zamówienia</w:t>
      </w:r>
    </w:p>
    <w:p w14:paraId="38CEE4FB" w14:textId="174F9DCE" w:rsidR="00E43ADD" w:rsidRPr="00A3394F" w:rsidRDefault="00E43ADD" w:rsidP="00A3394F">
      <w:pPr>
        <w:spacing w:after="0" w:line="276" w:lineRule="auto"/>
        <w:jc w:val="both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Przedmiotem zamówienia jest opracowanie materiałów dydaktycznych na poziomie akademickim do nauczania w formie  e-learningu dla studentów na studiach wyższych </w:t>
      </w:r>
      <w:r w:rsidR="00A3394F" w:rsidRPr="00B102D8">
        <w:rPr>
          <w:rFonts w:asciiTheme="minorHAnsi" w:hAnsiTheme="minorHAnsi" w:cstheme="minorHAnsi"/>
        </w:rPr>
        <w:t xml:space="preserve">na kierunku </w:t>
      </w:r>
      <w:r w:rsidR="00075B48" w:rsidRPr="00075B48">
        <w:rPr>
          <w:rFonts w:asciiTheme="minorHAnsi" w:hAnsiTheme="minorHAnsi" w:cstheme="minorHAnsi"/>
          <w:b/>
        </w:rPr>
        <w:t>Pielęgniarstwo</w:t>
      </w:r>
      <w:r w:rsidR="00075B48">
        <w:rPr>
          <w:rFonts w:asciiTheme="minorHAnsi" w:hAnsiTheme="minorHAnsi" w:cstheme="minorHAnsi"/>
        </w:rPr>
        <w:t xml:space="preserve"> </w:t>
      </w:r>
      <w:r w:rsidR="00A3394F" w:rsidRPr="00B102D8">
        <w:rPr>
          <w:rFonts w:asciiTheme="minorHAnsi" w:hAnsiTheme="minorHAnsi" w:cstheme="minorHAnsi"/>
          <w:b/>
        </w:rPr>
        <w:t>I stopnia</w:t>
      </w:r>
      <w:r w:rsidR="00A3394F">
        <w:rPr>
          <w:rFonts w:asciiTheme="minorHAnsi" w:hAnsiTheme="minorHAnsi" w:cstheme="minorHAnsi"/>
          <w:b/>
        </w:rPr>
        <w:t>,</w:t>
      </w:r>
      <w:r w:rsidR="00A3394F">
        <w:rPr>
          <w:rFonts w:asciiTheme="minorHAnsi" w:hAnsiTheme="minorHAnsi" w:cstheme="minorHAnsi"/>
        </w:rPr>
        <w:t xml:space="preserve"> </w:t>
      </w:r>
      <w:r w:rsidR="00075B48">
        <w:rPr>
          <w:rFonts w:asciiTheme="minorHAnsi" w:hAnsiTheme="minorHAnsi" w:cstheme="minorHAnsi"/>
        </w:rPr>
        <w:br/>
      </w:r>
      <w:r w:rsidRPr="00B102D8">
        <w:rPr>
          <w:rFonts w:asciiTheme="minorHAnsi" w:hAnsiTheme="minorHAnsi" w:cstheme="minorHAnsi"/>
        </w:rPr>
        <w:t xml:space="preserve">z przedmiotu </w:t>
      </w:r>
      <w:r w:rsidR="00200679" w:rsidRPr="00200679">
        <w:rPr>
          <w:rFonts w:asciiTheme="minorHAnsi" w:hAnsiTheme="minorHAnsi" w:cstheme="minorHAnsi"/>
          <w:b/>
          <w:bCs/>
          <w:i/>
          <w:iCs/>
          <w:sz w:val="24"/>
          <w:szCs w:val="24"/>
        </w:rPr>
        <w:t>Chirurgia i pielęgniarstwo chirurgiczne</w:t>
      </w:r>
      <w:r w:rsidRPr="00A3394F">
        <w:rPr>
          <w:rFonts w:asciiTheme="minorHAnsi" w:hAnsiTheme="minorHAnsi" w:cstheme="minorHAnsi"/>
        </w:rPr>
        <w:t xml:space="preserve">, dla </w:t>
      </w:r>
      <w:r w:rsidR="00200679" w:rsidRPr="00200679">
        <w:rPr>
          <w:rFonts w:asciiTheme="minorHAnsi" w:hAnsiTheme="minorHAnsi" w:cstheme="minorHAnsi"/>
          <w:b/>
          <w:i/>
        </w:rPr>
        <w:t>1</w:t>
      </w:r>
      <w:r w:rsidR="00075B48" w:rsidRPr="00200679">
        <w:rPr>
          <w:rFonts w:asciiTheme="minorHAnsi" w:hAnsiTheme="minorHAnsi" w:cstheme="minorHAnsi"/>
          <w:b/>
          <w:i/>
        </w:rPr>
        <w:t>0</w:t>
      </w:r>
      <w:r w:rsidR="00235620">
        <w:rPr>
          <w:rFonts w:asciiTheme="minorHAnsi" w:hAnsiTheme="minorHAnsi" w:cstheme="minorHAnsi"/>
          <w:b/>
          <w:i/>
        </w:rPr>
        <w:t xml:space="preserve"> godz. dydaktycznych WYKŁADU.</w:t>
      </w:r>
      <w:r w:rsidR="00A3394F" w:rsidRPr="00A3394F">
        <w:rPr>
          <w:rFonts w:asciiTheme="minorHAnsi" w:hAnsiTheme="minorHAnsi" w:cstheme="minorHAnsi"/>
          <w:b/>
          <w:i/>
        </w:rPr>
        <w:t xml:space="preserve"> </w:t>
      </w:r>
      <w:r w:rsidRPr="00A3394F">
        <w:rPr>
          <w:rFonts w:asciiTheme="minorHAnsi" w:hAnsiTheme="minorHAnsi" w:cstheme="minorHAnsi"/>
        </w:rPr>
        <w:t>Zakres tematyczny materiałów e-learningowych do zajęć dydaktycznych:</w:t>
      </w:r>
    </w:p>
    <w:tbl>
      <w:tblPr>
        <w:tblpPr w:leftFromText="141" w:rightFromText="141" w:vertAnchor="text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8"/>
        <w:gridCol w:w="7661"/>
        <w:gridCol w:w="1373"/>
      </w:tblGrid>
      <w:tr w:rsidR="00E43ADD" w:rsidRPr="003C03F1" w14:paraId="6B56DEF1" w14:textId="77777777" w:rsidTr="003C03F1">
        <w:trPr>
          <w:trHeight w:val="340"/>
        </w:trPr>
        <w:tc>
          <w:tcPr>
            <w:tcW w:w="9732" w:type="dxa"/>
            <w:gridSpan w:val="3"/>
            <w:shd w:val="clear" w:color="auto" w:fill="auto"/>
            <w:vAlign w:val="center"/>
          </w:tcPr>
          <w:p w14:paraId="743333CB" w14:textId="4AB0DA54" w:rsidR="00E43ADD" w:rsidRPr="003C03F1" w:rsidRDefault="00200679" w:rsidP="002006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C03F1">
              <w:rPr>
                <w:rFonts w:asciiTheme="minorHAnsi" w:hAnsiTheme="minorHAnsi" w:cstheme="minorHAnsi"/>
                <w:b/>
                <w:bCs/>
                <w:iCs/>
              </w:rPr>
              <w:t>Chirurgia i pielęgniarstwo chirurgiczne</w:t>
            </w:r>
            <w:r w:rsidRPr="003C03F1">
              <w:rPr>
                <w:rFonts w:asciiTheme="minorHAnsi" w:hAnsiTheme="minorHAnsi" w:cstheme="minorHAnsi"/>
                <w:b/>
              </w:rPr>
              <w:t xml:space="preserve"> </w:t>
            </w:r>
            <w:r w:rsidR="00E43ADD" w:rsidRPr="003C03F1">
              <w:rPr>
                <w:rFonts w:asciiTheme="minorHAnsi" w:hAnsiTheme="minorHAnsi" w:cstheme="minorHAnsi"/>
                <w:b/>
              </w:rPr>
              <w:t xml:space="preserve">, WYKŁAD, </w:t>
            </w:r>
            <w:r w:rsidRPr="003C03F1">
              <w:rPr>
                <w:rFonts w:asciiTheme="minorHAnsi" w:hAnsiTheme="minorHAnsi" w:cstheme="minorHAnsi"/>
                <w:b/>
              </w:rPr>
              <w:t>1</w:t>
            </w:r>
            <w:r w:rsidR="00075B48" w:rsidRPr="003C03F1">
              <w:rPr>
                <w:rFonts w:asciiTheme="minorHAnsi" w:hAnsiTheme="minorHAnsi" w:cstheme="minorHAnsi"/>
                <w:b/>
              </w:rPr>
              <w:t>0</w:t>
            </w:r>
            <w:r w:rsidR="00E43ADD" w:rsidRPr="003C03F1">
              <w:rPr>
                <w:rFonts w:asciiTheme="minorHAnsi" w:hAnsiTheme="minorHAnsi" w:cstheme="minorHAnsi"/>
                <w:b/>
              </w:rPr>
              <w:t xml:space="preserve"> godz. dydaktycznych</w:t>
            </w:r>
          </w:p>
        </w:tc>
      </w:tr>
      <w:tr w:rsidR="00E43ADD" w:rsidRPr="003C03F1" w14:paraId="62791652" w14:textId="77777777" w:rsidTr="003C03F1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7EB3A87A" w14:textId="77777777" w:rsidR="00E43ADD" w:rsidRPr="003C03F1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bookmarkStart w:id="1" w:name="OLE_LINK11"/>
            <w:bookmarkStart w:id="2" w:name="OLE_LINK12"/>
            <w:r w:rsidRPr="003C03F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661" w:type="dxa"/>
            <w:shd w:val="clear" w:color="auto" w:fill="auto"/>
            <w:vAlign w:val="center"/>
          </w:tcPr>
          <w:p w14:paraId="4D5343EF" w14:textId="77777777" w:rsidR="00E43ADD" w:rsidRPr="003C03F1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03F1">
              <w:rPr>
                <w:rFonts w:asciiTheme="minorHAnsi" w:hAnsiTheme="minorHAnsi" w:cstheme="minorHAnsi"/>
                <w:b/>
              </w:rPr>
              <w:t>Temat materiałów e-learningowych do zajęć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E620C28" w14:textId="77777777" w:rsidR="00E43ADD" w:rsidRPr="003C03F1" w:rsidRDefault="00E43ADD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03F1">
              <w:rPr>
                <w:rFonts w:asciiTheme="minorHAnsi" w:hAnsiTheme="minorHAnsi" w:cstheme="minorHAnsi"/>
                <w:b/>
              </w:rPr>
              <w:t>Godziny dydaktyczne</w:t>
            </w:r>
          </w:p>
        </w:tc>
      </w:tr>
      <w:tr w:rsidR="00200679" w:rsidRPr="003C03F1" w14:paraId="0AC8EE4B" w14:textId="77777777" w:rsidTr="003C03F1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5A5A460B" w14:textId="77777777" w:rsidR="00200679" w:rsidRPr="003C03F1" w:rsidRDefault="00200679" w:rsidP="002006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661" w:type="dxa"/>
            <w:shd w:val="clear" w:color="auto" w:fill="auto"/>
          </w:tcPr>
          <w:p w14:paraId="543DF04F" w14:textId="460B299E" w:rsidR="00200679" w:rsidRPr="003C03F1" w:rsidRDefault="00200679" w:rsidP="0020067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 xml:space="preserve">Opieka nad chorym po operacji usunięcia pęcherzyka żółciowego i po operacyjnym leczeniu kamicy przewodowej.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738D825" w14:textId="10FBE8E0" w:rsidR="00200679" w:rsidRPr="003C03F1" w:rsidRDefault="00200679" w:rsidP="002006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2</w:t>
            </w:r>
          </w:p>
        </w:tc>
      </w:tr>
      <w:tr w:rsidR="00200679" w:rsidRPr="003C03F1" w14:paraId="717A72CF" w14:textId="77777777" w:rsidTr="003C03F1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3D6F046C" w14:textId="38FECAB2" w:rsidR="00200679" w:rsidRPr="003C03F1" w:rsidRDefault="00200679" w:rsidP="002006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661" w:type="dxa"/>
            <w:shd w:val="clear" w:color="auto" w:fill="auto"/>
          </w:tcPr>
          <w:p w14:paraId="67098756" w14:textId="35486F63" w:rsidR="00200679" w:rsidRPr="003C03F1" w:rsidRDefault="00200679" w:rsidP="0020067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 xml:space="preserve">Opieka nad chorym z ostrym zapaleniem wyrostka robaczkowego i rozlanym zapaleniem otrzewnej.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399E1DB" w14:textId="2B219458" w:rsidR="00200679" w:rsidRPr="003C03F1" w:rsidRDefault="00200679" w:rsidP="002006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2</w:t>
            </w:r>
          </w:p>
        </w:tc>
      </w:tr>
      <w:tr w:rsidR="00200679" w:rsidRPr="003C03F1" w14:paraId="63389A0F" w14:textId="77777777" w:rsidTr="003C03F1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019370E7" w14:textId="67521140" w:rsidR="00200679" w:rsidRPr="003C03F1" w:rsidRDefault="00200679" w:rsidP="002006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661" w:type="dxa"/>
            <w:shd w:val="clear" w:color="auto" w:fill="auto"/>
          </w:tcPr>
          <w:p w14:paraId="105F1195" w14:textId="36E5EC67" w:rsidR="00200679" w:rsidRPr="003C03F1" w:rsidRDefault="00200679" w:rsidP="0020067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 xml:space="preserve">Zadania pielęgniarki w opiece nad pacjentem z ostrym zapaleniem trzustki.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32356F" w14:textId="4244CBEF" w:rsidR="00200679" w:rsidRPr="003C03F1" w:rsidRDefault="00200679" w:rsidP="002006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2</w:t>
            </w:r>
          </w:p>
        </w:tc>
      </w:tr>
      <w:tr w:rsidR="00200679" w:rsidRPr="003C03F1" w14:paraId="271B4D4F" w14:textId="77777777" w:rsidTr="003C03F1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68DA656F" w14:textId="2D60F9DD" w:rsidR="00200679" w:rsidRPr="003C03F1" w:rsidRDefault="00200679" w:rsidP="002006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661" w:type="dxa"/>
            <w:shd w:val="clear" w:color="auto" w:fill="auto"/>
          </w:tcPr>
          <w:p w14:paraId="1D7254CE" w14:textId="2DAAF12D" w:rsidR="00200679" w:rsidRPr="003C03F1" w:rsidRDefault="00200679" w:rsidP="0020067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 xml:space="preserve">Problemy pielęgnacyjne pacjenta leczonego chirurgiczne z powodu schorzeń układu moczowego. 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462C2885" w14:textId="6450731A" w:rsidR="00200679" w:rsidRPr="003C03F1" w:rsidRDefault="00200679" w:rsidP="002006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2</w:t>
            </w:r>
          </w:p>
        </w:tc>
      </w:tr>
      <w:tr w:rsidR="00200679" w:rsidRPr="003C03F1" w14:paraId="52058630" w14:textId="77777777" w:rsidTr="003C03F1">
        <w:trPr>
          <w:trHeight w:val="340"/>
        </w:trPr>
        <w:tc>
          <w:tcPr>
            <w:tcW w:w="698" w:type="dxa"/>
            <w:shd w:val="clear" w:color="auto" w:fill="auto"/>
            <w:vAlign w:val="center"/>
          </w:tcPr>
          <w:p w14:paraId="0C819007" w14:textId="4B067365" w:rsidR="00200679" w:rsidRPr="003C03F1" w:rsidRDefault="00200679" w:rsidP="002006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661" w:type="dxa"/>
            <w:shd w:val="clear" w:color="auto" w:fill="auto"/>
          </w:tcPr>
          <w:p w14:paraId="617F08E6" w14:textId="11F32950" w:rsidR="00200679" w:rsidRPr="003C03F1" w:rsidRDefault="00200679" w:rsidP="00200679">
            <w:pPr>
              <w:pStyle w:val="Standard"/>
              <w:spacing w:after="0" w:line="240" w:lineRule="auto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Zasady przygotowania chorego do zabiegu operacyjnego. Obserwacja w kierunku wystąpienia powikłań wczesnych i późnych. Profilaktyka powikłań – rola pielęgniarki.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1854DC6" w14:textId="7D5CA022" w:rsidR="00200679" w:rsidRPr="003C03F1" w:rsidRDefault="00200679" w:rsidP="002006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C03F1">
              <w:rPr>
                <w:rFonts w:asciiTheme="minorHAnsi" w:hAnsiTheme="minorHAnsi" w:cstheme="minorHAnsi"/>
              </w:rPr>
              <w:t>2</w:t>
            </w:r>
          </w:p>
        </w:tc>
      </w:tr>
      <w:tr w:rsidR="00E43ADD" w:rsidRPr="003C03F1" w14:paraId="5A9CDF83" w14:textId="77777777" w:rsidTr="003C03F1">
        <w:trPr>
          <w:trHeight w:val="340"/>
        </w:trPr>
        <w:tc>
          <w:tcPr>
            <w:tcW w:w="8359" w:type="dxa"/>
            <w:gridSpan w:val="2"/>
            <w:shd w:val="clear" w:color="auto" w:fill="auto"/>
            <w:vAlign w:val="center"/>
          </w:tcPr>
          <w:p w14:paraId="3D06540C" w14:textId="77777777" w:rsidR="00E43ADD" w:rsidRPr="003C03F1" w:rsidRDefault="00E43ADD" w:rsidP="00BD7AC8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3C03F1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D3136C" w14:textId="0083910D" w:rsidR="00E43ADD" w:rsidRPr="003C03F1" w:rsidRDefault="00200679" w:rsidP="00BD7AC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C03F1">
              <w:rPr>
                <w:rFonts w:asciiTheme="minorHAnsi" w:hAnsiTheme="minorHAnsi" w:cstheme="minorHAnsi"/>
                <w:b/>
              </w:rPr>
              <w:t>1</w:t>
            </w:r>
            <w:r w:rsidR="00075B48" w:rsidRPr="003C03F1">
              <w:rPr>
                <w:rFonts w:asciiTheme="minorHAnsi" w:hAnsiTheme="minorHAnsi" w:cstheme="minorHAnsi"/>
                <w:b/>
              </w:rPr>
              <w:t>0</w:t>
            </w:r>
          </w:p>
        </w:tc>
      </w:tr>
    </w:tbl>
    <w:bookmarkEnd w:id="1"/>
    <w:bookmarkEnd w:id="2"/>
    <w:p w14:paraId="37FA6BC0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before="240"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Zadaniem Wykonawcy będzie opracowane materiałów do nauczania zdalnego, które  powinny być poprawne merytorycznie oraz spełniać kryteria kursu e-learningowego.</w:t>
      </w:r>
    </w:p>
    <w:p w14:paraId="1D04663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Podstawowe cechy kursu e-learningowego:</w:t>
      </w:r>
    </w:p>
    <w:p w14:paraId="4CD3028F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Multimedialny, o różnorodnej formie przekazu wiedzy.</w:t>
      </w:r>
    </w:p>
    <w:p w14:paraId="5615FDF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418" w:hanging="425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nie może zawierać wyłącznie tekstu z rysunkami, wykresami, wzorami itp. (nie mogą to być tylko pliki pdf).</w:t>
      </w:r>
    </w:p>
    <w:p w14:paraId="24BCDAA7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Zamieszczone materiały powinny zawierać treści multimedialne i interaktywne, takie jak animacje, nagrania audio, grafiki, filmy itp. </w:t>
      </w:r>
    </w:p>
    <w:p w14:paraId="7C1CFE0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i forma przekazu powinna umożliwiać jak najlepsze i najprostsze przekazanie studentowi wiedzy i zrozumienie zagadnienia/tematu/procesu/zjawiska.</w:t>
      </w:r>
    </w:p>
    <w:p w14:paraId="7F4B1A33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Parametry techniczne: </w:t>
      </w:r>
    </w:p>
    <w:p w14:paraId="7F3922D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Kurs powinien charakteryzować się wysoką jakością techniczną zamieszczonych materiałów.</w:t>
      </w:r>
    </w:p>
    <w:p w14:paraId="4DFB80BB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Rysunki, wykresy, wzory, animacje itp. powinny być czytelne.</w:t>
      </w:r>
    </w:p>
    <w:p w14:paraId="448656E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Należy dobierać kolory w taki sposób, aby materiał był czytelny nie tylko na monitorze komputera, ale również podczas wyświetlania na projektorze multimedialnym.</w:t>
      </w:r>
    </w:p>
    <w:p w14:paraId="70C1CFD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 xml:space="preserve">Jakość filmów, dźwięku, materiałów multimedialnych itp. powinna być dostosowana do przekazywanej treści. </w:t>
      </w:r>
    </w:p>
    <w:p w14:paraId="56501E3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Materiały do nauczania zdalnego powinny być czytelne, tak przygotowane aby student nie miał problemu z odczytem informacji w nich zawartych.</w:t>
      </w:r>
    </w:p>
    <w:p w14:paraId="5AA4D29D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Interaktywny, o zróżnicowanych elementach weryfikacji wiedzy, umiejętności i kompetencji.</w:t>
      </w:r>
    </w:p>
    <w:p w14:paraId="0030C3AE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lastRenderedPageBreak/>
        <w:t>Należy wykorzystać zróżnicowane metody weryfikacji wiedzy lub umiejętności, takie jak: quizy, pytania kontrolne, zadania, prace do przesłania, korzystania z forum, inne aktywności bieżące, systematyczne w kursie.</w:t>
      </w:r>
    </w:p>
    <w:p w14:paraId="69CF9A3D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Ocenione zadanie musi posiadać informację zwrotną do studentów odnośnie uzyskanych wyników i osiągnięcia efektów uczenia się.</w:t>
      </w:r>
    </w:p>
    <w:p w14:paraId="5C5D008F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Logiczny, podział materiału zgodny z liczbą godzin opracowywanej formy zajęć.</w:t>
      </w:r>
    </w:p>
    <w:p w14:paraId="76EB5379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Opracowany materiał ćwiczeń, laboratoriów lub pracowni specjalistycznej powinien odpowiadać treściom zawartym w sylabusie z podziałem na pracę w fizycznym laboratorium i pracę możliwą do realizacji online, samodzielnie przez studenta.</w:t>
      </w:r>
    </w:p>
    <w:p w14:paraId="3CEE4DE1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Dobrą praktyką jest, aby liczba modułów odpowiadała liczbie godzin przedmiotu.</w:t>
      </w:r>
    </w:p>
    <w:p w14:paraId="1D2E9392" w14:textId="77777777" w:rsidR="00E43ADD" w:rsidRPr="00B102D8" w:rsidRDefault="00E43ADD" w:rsidP="00447FF7">
      <w:pPr>
        <w:numPr>
          <w:ilvl w:val="0"/>
          <w:numId w:val="13"/>
        </w:numPr>
        <w:suppressAutoHyphens w:val="0"/>
        <w:autoSpaceDN/>
        <w:spacing w:after="0" w:line="276" w:lineRule="auto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Aktywny, dostępny, aktualny, linki do źródeł zewnętrznych.</w:t>
      </w:r>
      <w:r w:rsidRPr="00B102D8">
        <w:rPr>
          <w:rFonts w:asciiTheme="minorHAnsi" w:hAnsiTheme="minorHAnsi" w:cstheme="minorHAnsi"/>
        </w:rPr>
        <w:tab/>
        <w:t xml:space="preserve"> </w:t>
      </w:r>
    </w:p>
    <w:p w14:paraId="1EE011EC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Zamieszczane treści w formie linków do dodatkowych źródeł zewnętrznych muszą być opatrzone datą weryfikacji źródła np. materiał z dnia 2020-01-30,</w:t>
      </w:r>
    </w:p>
    <w:p w14:paraId="151C41F6" w14:textId="77777777" w:rsidR="00E43ADD" w:rsidRPr="00B102D8" w:rsidRDefault="00E43ADD" w:rsidP="00447FF7">
      <w:pPr>
        <w:numPr>
          <w:ilvl w:val="1"/>
          <w:numId w:val="13"/>
        </w:numPr>
        <w:suppressAutoHyphens w:val="0"/>
        <w:autoSpaceDN/>
        <w:spacing w:after="0" w:line="276" w:lineRule="auto"/>
        <w:ind w:left="1353"/>
        <w:jc w:val="both"/>
        <w:textAlignment w:val="auto"/>
        <w:rPr>
          <w:rFonts w:asciiTheme="minorHAnsi" w:hAnsiTheme="minorHAnsi" w:cstheme="minorHAnsi"/>
        </w:rPr>
      </w:pPr>
      <w:r w:rsidRPr="00B102D8">
        <w:rPr>
          <w:rFonts w:asciiTheme="minorHAnsi" w:hAnsiTheme="minorHAnsi" w:cstheme="minorHAnsi"/>
        </w:rPr>
        <w:t>Pliki z materiałami do kursów powinny być zapisane na platformie e-learningowej „</w:t>
      </w:r>
      <w:proofErr w:type="spellStart"/>
      <w:r w:rsidRPr="00447FF7">
        <w:rPr>
          <w:rFonts w:asciiTheme="minorHAnsi" w:hAnsiTheme="minorHAnsi" w:cstheme="minorHAnsi"/>
        </w:rPr>
        <w:t>moodle</w:t>
      </w:r>
      <w:proofErr w:type="spellEnd"/>
      <w:r w:rsidRPr="00447FF7">
        <w:rPr>
          <w:rFonts w:asciiTheme="minorHAnsi" w:hAnsiTheme="minorHAnsi" w:cstheme="minorHAnsi"/>
        </w:rPr>
        <w:t xml:space="preserve">” w </w:t>
      </w:r>
      <w:r w:rsidRPr="00B102D8">
        <w:rPr>
          <w:rFonts w:asciiTheme="minorHAnsi" w:hAnsiTheme="minorHAnsi" w:cstheme="minorHAnsi"/>
        </w:rPr>
        <w:t xml:space="preserve">lokalizacji </w:t>
      </w:r>
      <w:hyperlink r:id="rId8" w:history="1">
        <w:r w:rsidRPr="00B102D8">
          <w:rPr>
            <w:rStyle w:val="Hipercze"/>
            <w:rFonts w:asciiTheme="minorHAnsi" w:hAnsiTheme="minorHAnsi" w:cstheme="minorHAnsi"/>
          </w:rPr>
          <w:t>https://elearning.pwsip.edu.pl</w:t>
        </w:r>
      </w:hyperlink>
      <w:r w:rsidRPr="00B102D8">
        <w:rPr>
          <w:rFonts w:asciiTheme="minorHAnsi" w:hAnsiTheme="minorHAnsi" w:cstheme="minorHAnsi"/>
        </w:rPr>
        <w:t>/  .</w:t>
      </w:r>
    </w:p>
    <w:p w14:paraId="781B28D2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Określenie sposobu i czasu konsultacji zdalnych z prowadzącym (forum, czat, konsultacje on-</w:t>
      </w:r>
      <w:proofErr w:type="spellStart"/>
      <w:r w:rsidRPr="00B102D8">
        <w:rPr>
          <w:rFonts w:cstheme="minorHAnsi"/>
          <w:color w:val="000000"/>
        </w:rPr>
        <w:t>line</w:t>
      </w:r>
      <w:proofErr w:type="spellEnd"/>
      <w:r w:rsidRPr="00B102D8">
        <w:rPr>
          <w:rFonts w:cstheme="minorHAnsi"/>
          <w:color w:val="000000"/>
        </w:rPr>
        <w:t>),</w:t>
      </w:r>
    </w:p>
    <w:p w14:paraId="44F9F1CE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ind w:left="1353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Kurs powinien zawierać wybrane formy komunikacji ze studentem oraz umożliwiać zdalne konsultacje poprzez wykorzystanie modułu forum, czatu lub innych komponentów dostępnych na platformie e-learningowej.</w:t>
      </w:r>
    </w:p>
    <w:p w14:paraId="43BE4CDE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Realizacja kursu będzie mo</w:t>
      </w:r>
      <w:r w:rsidR="002D58A3">
        <w:rPr>
          <w:rFonts w:cstheme="minorHAnsi"/>
          <w:color w:val="000000"/>
        </w:rPr>
        <w:t>nitorowana przez koordynatora ds</w:t>
      </w:r>
      <w:r w:rsidRPr="00B102D8">
        <w:rPr>
          <w:rFonts w:cstheme="minorHAnsi"/>
          <w:color w:val="000000"/>
        </w:rPr>
        <w:t>.</w:t>
      </w:r>
      <w:r w:rsidR="002D58A3">
        <w:rPr>
          <w:rFonts w:cstheme="minorHAnsi"/>
          <w:color w:val="000000"/>
        </w:rPr>
        <w:t xml:space="preserve"> e</w:t>
      </w:r>
      <w:r w:rsidRPr="00B102D8">
        <w:rPr>
          <w:rFonts w:cstheme="minorHAnsi"/>
          <w:color w:val="000000"/>
        </w:rPr>
        <w:t xml:space="preserve"> – learningu zgodnie z harmonogramem zamieszczonym na platformie </w:t>
      </w:r>
      <w:hyperlink r:id="rId9" w:history="1">
        <w:r w:rsidRPr="00B102D8">
          <w:rPr>
            <w:rStyle w:val="Hipercze"/>
            <w:rFonts w:cstheme="minorHAnsi"/>
          </w:rPr>
          <w:t>https://elearning.pwsip.edu.pl/</w:t>
        </w:r>
      </w:hyperlink>
      <w:r w:rsidRPr="00B102D8">
        <w:rPr>
          <w:rFonts w:cstheme="minorHAnsi"/>
          <w:color w:val="000000"/>
        </w:rPr>
        <w:t xml:space="preserve"> (zał. nr X)</w:t>
      </w:r>
    </w:p>
    <w:p w14:paraId="7697C31A" w14:textId="77777777" w:rsidR="00E43ADD" w:rsidRPr="00B102D8" w:rsidRDefault="00E43ADD" w:rsidP="00447FF7">
      <w:pPr>
        <w:pStyle w:val="Akapitzlist"/>
        <w:numPr>
          <w:ilvl w:val="0"/>
          <w:numId w:val="13"/>
        </w:numPr>
        <w:autoSpaceDE w:val="0"/>
        <w:adjustRightInd w:val="0"/>
        <w:spacing w:after="0" w:line="276" w:lineRule="auto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Wszystkie wytworzone materiały muszą posiadać logo projektu</w:t>
      </w:r>
    </w:p>
    <w:p w14:paraId="3724B03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>Poniższe informacje stosuje się do oznakowania materiałów tekstowych, prezentacji, grafiki, animacji, audio-wideo, kursu, zasobów kursu, np. quizu, aktywności itp.</w:t>
      </w:r>
    </w:p>
    <w:p w14:paraId="1588D386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Materiały wyświetlane w kolorze, drukowane w kolorze, oprócz logo i nazwy projektu, powinno oznaczyć się tenże materiał o znak barw RP, w materiałach czarno-białych, monochromatycznych znak barw RP nie stosuje się. </w:t>
      </w:r>
    </w:p>
    <w:p w14:paraId="3D276F3B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każdym kursie tworzonym na stronie </w:t>
      </w:r>
      <w:hyperlink r:id="rId10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należy umieścić nagłówek i stopkę. </w:t>
      </w:r>
    </w:p>
    <w:p w14:paraId="2CE30313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  <w:color w:val="000000"/>
        </w:rPr>
        <w:t>P</w:t>
      </w:r>
      <w:r w:rsidRPr="00B102D8">
        <w:rPr>
          <w:rFonts w:cstheme="minorHAnsi"/>
        </w:rPr>
        <w:t xml:space="preserve">liki z oznakowaniem i wytycznymi będą dostępne do pobrania z platformy </w:t>
      </w:r>
      <w:hyperlink r:id="rId11" w:history="1">
        <w:r w:rsidRPr="00B102D8">
          <w:rPr>
            <w:rStyle w:val="Hipercze"/>
            <w:rFonts w:cstheme="minorHAnsi"/>
          </w:rPr>
          <w:t>https://elearning.pwsip.edu.pl</w:t>
        </w:r>
      </w:hyperlink>
      <w:r w:rsidRPr="00B102D8">
        <w:rPr>
          <w:rFonts w:cstheme="minorHAnsi"/>
        </w:rPr>
        <w:t xml:space="preserve"> w trakcie realizacji zlecenia.</w:t>
      </w:r>
    </w:p>
    <w:p w14:paraId="1BF9C52C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  <w:color w:val="000000"/>
        </w:rPr>
      </w:pPr>
      <w:r w:rsidRPr="00B102D8">
        <w:rPr>
          <w:rFonts w:cstheme="minorHAnsi"/>
        </w:rPr>
        <w:t xml:space="preserve">W przypadku przygotowywania innej formy treści oznakowanie powinno zawierać nagłówek i stopkę projektu. Przykładowo robiąc animację czy filmy, to w takim przypadku pierwsze sekundy powinny wyświetlać oznakowania jak w przypadku szablony prezentacji wraz z nazwą przedmiotu, tytułem treści, numerem wykładu, zajęć itp. Na koniec powinna wyświetlić się informacja jak na ostatnim slajdzie szablonu prezentacji. </w:t>
      </w:r>
    </w:p>
    <w:p w14:paraId="580DF795" w14:textId="77777777" w:rsidR="00E43ADD" w:rsidRPr="00B102D8" w:rsidRDefault="00E43ADD" w:rsidP="00447FF7">
      <w:pPr>
        <w:pStyle w:val="Akapitzlist"/>
        <w:numPr>
          <w:ilvl w:val="1"/>
          <w:numId w:val="13"/>
        </w:numPr>
        <w:autoSpaceDE w:val="0"/>
        <w:adjustRightInd w:val="0"/>
        <w:spacing w:after="0" w:line="276" w:lineRule="auto"/>
        <w:ind w:left="1418" w:hanging="502"/>
        <w:rPr>
          <w:rFonts w:cstheme="minorHAnsi"/>
        </w:rPr>
      </w:pPr>
      <w:r w:rsidRPr="00B102D8">
        <w:rPr>
          <w:rFonts w:cstheme="minorHAnsi"/>
        </w:rPr>
        <w:t>Istnieje pewna dowolność oznakowania, ważne jest aby pojedynczy zapisany i później otwarty materiał na/z dysku studenta był oznakowany w taki sposób aby było jednoznaczne, iż pochodzi on z projektu KPK II, finansowanego ze środków UE. (wystarczy wykorzystać nagłówek i stopkę)</w:t>
      </w:r>
      <w:r w:rsidR="001B3751">
        <w:rPr>
          <w:rFonts w:cstheme="minorHAnsi"/>
        </w:rPr>
        <w:t>.</w:t>
      </w:r>
    </w:p>
    <w:sectPr w:rsidR="00E43ADD" w:rsidRPr="00B102D8" w:rsidSect="00BD7AC8">
      <w:headerReference w:type="default" r:id="rId12"/>
      <w:footerReference w:type="default" r:id="rId13"/>
      <w:pgSz w:w="11906" w:h="16838"/>
      <w:pgMar w:top="1985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48C64" w14:textId="77777777" w:rsidR="00786354" w:rsidRDefault="00786354">
      <w:pPr>
        <w:spacing w:after="0" w:line="240" w:lineRule="auto"/>
      </w:pPr>
      <w:r>
        <w:separator/>
      </w:r>
    </w:p>
  </w:endnote>
  <w:endnote w:type="continuationSeparator" w:id="0">
    <w:p w14:paraId="103F89CE" w14:textId="77777777" w:rsidR="00786354" w:rsidRDefault="0078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FD29" w14:textId="77777777"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C06257" wp14:editId="1F89950D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F2F7F" w14:textId="77777777" w:rsidR="00786354" w:rsidRDefault="007863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7C0773" w14:textId="77777777" w:rsidR="00786354" w:rsidRDefault="00786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E9865" w14:textId="77777777"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4F35F62" wp14:editId="379F2E4F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3ED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0645A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23309B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6444C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A783C"/>
    <w:multiLevelType w:val="hybridMultilevel"/>
    <w:tmpl w:val="76A2C7AE"/>
    <w:lvl w:ilvl="0" w:tplc="2C68D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05433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AF31D9"/>
    <w:multiLevelType w:val="multilevel"/>
    <w:tmpl w:val="6002931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00F3842"/>
    <w:multiLevelType w:val="hybridMultilevel"/>
    <w:tmpl w:val="7F44C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C0C95"/>
    <w:multiLevelType w:val="hybridMultilevel"/>
    <w:tmpl w:val="B50285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317043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C87424"/>
    <w:multiLevelType w:val="hybridMultilevel"/>
    <w:tmpl w:val="BB0EBC58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16E99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01EC3"/>
    <w:multiLevelType w:val="hybridMultilevel"/>
    <w:tmpl w:val="4774C0FE"/>
    <w:lvl w:ilvl="0" w:tplc="267C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A12CB32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1F5E14"/>
    <w:multiLevelType w:val="hybridMultilevel"/>
    <w:tmpl w:val="C40CB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2D28"/>
    <w:rsid w:val="00024090"/>
    <w:rsid w:val="00065A88"/>
    <w:rsid w:val="00075B48"/>
    <w:rsid w:val="00090BC3"/>
    <w:rsid w:val="000D5AD9"/>
    <w:rsid w:val="00111B10"/>
    <w:rsid w:val="001613EF"/>
    <w:rsid w:val="001B175C"/>
    <w:rsid w:val="001B3751"/>
    <w:rsid w:val="00200679"/>
    <w:rsid w:val="00235620"/>
    <w:rsid w:val="0023790B"/>
    <w:rsid w:val="002D58A3"/>
    <w:rsid w:val="00303CEF"/>
    <w:rsid w:val="003153D0"/>
    <w:rsid w:val="00324B9B"/>
    <w:rsid w:val="0034686D"/>
    <w:rsid w:val="003A68DF"/>
    <w:rsid w:val="003C03F1"/>
    <w:rsid w:val="00447FF7"/>
    <w:rsid w:val="004A16E2"/>
    <w:rsid w:val="004A2CAB"/>
    <w:rsid w:val="00641076"/>
    <w:rsid w:val="007017A4"/>
    <w:rsid w:val="00705902"/>
    <w:rsid w:val="00717384"/>
    <w:rsid w:val="00786354"/>
    <w:rsid w:val="007F2270"/>
    <w:rsid w:val="00834865"/>
    <w:rsid w:val="008520C1"/>
    <w:rsid w:val="00967252"/>
    <w:rsid w:val="00A238DA"/>
    <w:rsid w:val="00A3394F"/>
    <w:rsid w:val="00A426FB"/>
    <w:rsid w:val="00A43EF2"/>
    <w:rsid w:val="00A53F7D"/>
    <w:rsid w:val="00A77847"/>
    <w:rsid w:val="00AA23B7"/>
    <w:rsid w:val="00AB6DEF"/>
    <w:rsid w:val="00B02AE4"/>
    <w:rsid w:val="00B102D8"/>
    <w:rsid w:val="00B21B49"/>
    <w:rsid w:val="00B7781D"/>
    <w:rsid w:val="00BD7AC8"/>
    <w:rsid w:val="00C17BA3"/>
    <w:rsid w:val="00C94C66"/>
    <w:rsid w:val="00CB0747"/>
    <w:rsid w:val="00CE6BBA"/>
    <w:rsid w:val="00D27A60"/>
    <w:rsid w:val="00D672E8"/>
    <w:rsid w:val="00DC3C65"/>
    <w:rsid w:val="00E43ADD"/>
    <w:rsid w:val="00E52352"/>
    <w:rsid w:val="00E65169"/>
    <w:rsid w:val="00EC2DD5"/>
    <w:rsid w:val="00F20F97"/>
    <w:rsid w:val="00F47A55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1D40AF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43ADD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E43AD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E43AD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394F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751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1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pwsip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pwsip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learning.pwsip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pwsip.edu.pl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12D9-9120-47A5-94C7-57082253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2020-07-20T10:47:00Z</cp:lastPrinted>
  <dcterms:created xsi:type="dcterms:W3CDTF">2020-08-03T12:12:00Z</dcterms:created>
  <dcterms:modified xsi:type="dcterms:W3CDTF">2020-08-04T10:13:00Z</dcterms:modified>
</cp:coreProperties>
</file>