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E22C" w14:textId="4BE3C799" w:rsidR="00E43ADD" w:rsidRPr="00A3394F" w:rsidRDefault="00E9513C" w:rsidP="00A339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1</w:t>
      </w:r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236608A5" w:rsidR="00E43ADD" w:rsidRPr="00A3394F" w:rsidRDefault="00E43ADD" w:rsidP="00A3394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A3394F" w:rsidRPr="00B102D8">
        <w:rPr>
          <w:rFonts w:asciiTheme="minorHAnsi" w:hAnsiTheme="minorHAnsi" w:cstheme="minorHAnsi"/>
          <w:b/>
        </w:rPr>
        <w:t>Fizjoterapia</w:t>
      </w:r>
      <w:r w:rsidR="00A3394F" w:rsidRPr="00B102D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Pr="00B102D8">
        <w:rPr>
          <w:rFonts w:asciiTheme="minorHAnsi" w:hAnsiTheme="minorHAnsi" w:cstheme="minorHAnsi"/>
        </w:rPr>
        <w:t xml:space="preserve">z przedmiotu </w:t>
      </w:r>
      <w:r w:rsidR="00705902">
        <w:rPr>
          <w:rFonts w:asciiTheme="minorHAnsi" w:hAnsiTheme="minorHAnsi" w:cstheme="minorHAnsi"/>
          <w:b/>
          <w:i/>
        </w:rPr>
        <w:t>Bioetyka</w:t>
      </w:r>
      <w:r w:rsidRPr="00A3394F">
        <w:rPr>
          <w:rFonts w:asciiTheme="minorHAnsi" w:hAnsiTheme="minorHAnsi" w:cstheme="minorHAnsi"/>
        </w:rPr>
        <w:t xml:space="preserve">, dla </w:t>
      </w:r>
      <w:r w:rsidRPr="00A3394F">
        <w:rPr>
          <w:rFonts w:asciiTheme="minorHAnsi" w:hAnsiTheme="minorHAnsi" w:cstheme="minorHAnsi"/>
          <w:b/>
          <w:i/>
        </w:rPr>
        <w:t>1</w:t>
      </w:r>
      <w:r w:rsidR="00705902">
        <w:rPr>
          <w:rFonts w:asciiTheme="minorHAnsi" w:hAnsiTheme="minorHAnsi" w:cstheme="minorHAnsi"/>
          <w:b/>
          <w:i/>
        </w:rPr>
        <w:t>0</w:t>
      </w:r>
      <w:r w:rsidR="00B102D8" w:rsidRPr="00A3394F">
        <w:rPr>
          <w:rFonts w:asciiTheme="minorHAnsi" w:hAnsiTheme="minorHAnsi" w:cstheme="minorHAnsi"/>
          <w:b/>
          <w:i/>
        </w:rPr>
        <w:t xml:space="preserve"> godz. dydaktycznych WYKŁADU oraz 10 godz. </w:t>
      </w:r>
      <w:r w:rsidR="00A3394F">
        <w:rPr>
          <w:rFonts w:asciiTheme="minorHAnsi" w:hAnsiTheme="minorHAnsi" w:cstheme="minorHAnsi"/>
          <w:b/>
          <w:i/>
        </w:rPr>
        <w:t>d</w:t>
      </w:r>
      <w:r w:rsidR="00B102D8" w:rsidRPr="00A3394F">
        <w:rPr>
          <w:rFonts w:asciiTheme="minorHAnsi" w:hAnsiTheme="minorHAnsi" w:cstheme="minorHAnsi"/>
          <w:b/>
          <w:i/>
        </w:rPr>
        <w:t xml:space="preserve">ydaktycznych </w:t>
      </w:r>
      <w:r w:rsidR="00716F6E">
        <w:rPr>
          <w:rFonts w:asciiTheme="minorHAnsi" w:hAnsiTheme="minorHAnsi" w:cstheme="minorHAnsi"/>
          <w:b/>
          <w:i/>
        </w:rPr>
        <w:t>SEMINARIUM</w:t>
      </w:r>
      <w:r w:rsidR="00B102D8" w:rsidRPr="00A3394F">
        <w:rPr>
          <w:rFonts w:asciiTheme="minorHAnsi" w:hAnsiTheme="minorHAnsi" w:cstheme="minorHAnsi"/>
          <w:b/>
          <w:i/>
        </w:rPr>
        <w:t>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8057"/>
        <w:gridCol w:w="1344"/>
      </w:tblGrid>
      <w:tr w:rsidR="00E43ADD" w:rsidRPr="00E9513C" w14:paraId="6B56DEF1" w14:textId="77777777" w:rsidTr="00E9513C">
        <w:trPr>
          <w:trHeight w:val="340"/>
        </w:trPr>
        <w:tc>
          <w:tcPr>
            <w:tcW w:w="9844" w:type="dxa"/>
            <w:gridSpan w:val="3"/>
            <w:shd w:val="clear" w:color="auto" w:fill="auto"/>
            <w:vAlign w:val="center"/>
          </w:tcPr>
          <w:p w14:paraId="743333CB" w14:textId="17359995" w:rsidR="00E43ADD" w:rsidRPr="00E9513C" w:rsidRDefault="00F35F20" w:rsidP="00BD7AC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9513C">
              <w:rPr>
                <w:rFonts w:asciiTheme="minorHAnsi" w:hAnsiTheme="minorHAnsi" w:cstheme="minorHAnsi"/>
                <w:b/>
              </w:rPr>
              <w:t>Bioetyka</w:t>
            </w:r>
            <w:r w:rsidR="00E43ADD" w:rsidRPr="00E9513C">
              <w:rPr>
                <w:rFonts w:asciiTheme="minorHAnsi" w:hAnsiTheme="minorHAnsi" w:cstheme="minorHAnsi"/>
                <w:b/>
              </w:rPr>
              <w:t>, WYKŁAD, 1</w:t>
            </w:r>
            <w:r w:rsidR="00705902" w:rsidRPr="00E9513C">
              <w:rPr>
                <w:rFonts w:asciiTheme="minorHAnsi" w:hAnsiTheme="minorHAnsi" w:cstheme="minorHAnsi"/>
                <w:b/>
              </w:rPr>
              <w:t>0</w:t>
            </w:r>
            <w:r w:rsidR="00E43ADD" w:rsidRPr="00E9513C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E9513C" w14:paraId="62791652" w14:textId="77777777" w:rsidTr="00E9513C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EB3A87A" w14:textId="77777777" w:rsidR="00E43ADD" w:rsidRPr="00E9513C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1"/>
            <w:bookmarkStart w:id="1" w:name="OLE_LINK12"/>
            <w:r w:rsidRPr="00E9513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4D5343EF" w14:textId="77777777" w:rsidR="00E43ADD" w:rsidRPr="00E9513C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513C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E620C28" w14:textId="77777777" w:rsidR="00E43ADD" w:rsidRPr="00E9513C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513C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705902" w:rsidRPr="00E9513C" w14:paraId="0AC8EE4B" w14:textId="77777777" w:rsidTr="00E9513C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A5A460B" w14:textId="77777777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14:paraId="543DF04F" w14:textId="6448E4FD" w:rsidR="00705902" w:rsidRPr="00E9513C" w:rsidRDefault="00705902" w:rsidP="00BD7AC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Podstawowe pojęcia z zakresu aksjologii (np. konflikt wartości, dylemat etyczny) niezbędne do rozważań etycznych. Wybrane koncepcje etyczne – np. personalizm, utylitaryzm, etyka cnoty i inne, wraz z ich wpływem na kodeks deontologiczny fizjoterapeuty i bioetykę.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738D825" w14:textId="2706BBE9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2</w:t>
            </w:r>
          </w:p>
        </w:tc>
      </w:tr>
      <w:tr w:rsidR="00705902" w:rsidRPr="00E9513C" w14:paraId="2CF7E73E" w14:textId="77777777" w:rsidTr="00E9513C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96A6778" w14:textId="77777777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14:paraId="62105795" w14:textId="5B85A589" w:rsidR="00705902" w:rsidRPr="00E9513C" w:rsidRDefault="00705902" w:rsidP="00BD7AC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Zagadnienia bioetyczne- zakres i obszar zainteresowań bioetyki zarówno w ujęciu szerokim, jak i wąskim oraz  historia bioetyki.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7FCEC09" w14:textId="77777777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2</w:t>
            </w:r>
          </w:p>
        </w:tc>
      </w:tr>
      <w:tr w:rsidR="00705902" w:rsidRPr="00E9513C" w14:paraId="717A72CF" w14:textId="77777777" w:rsidTr="00E9513C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3D6F046C" w14:textId="77777777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14:paraId="67098756" w14:textId="312C5AA1" w:rsidR="00705902" w:rsidRPr="00E9513C" w:rsidRDefault="00705902" w:rsidP="00BD7AC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 xml:space="preserve"> Wybrane zasady bioetyczne m.in.: zasada szacunku dla autonomii pacjenta, zasada dobroczynności, zasada nie szkodzenia i sprawiedliwości, zasada podwójnego skutku.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399E1DB" w14:textId="77777777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2</w:t>
            </w:r>
          </w:p>
        </w:tc>
      </w:tr>
      <w:tr w:rsidR="00705902" w:rsidRPr="00E9513C" w14:paraId="63389A0F" w14:textId="77777777" w:rsidTr="00E9513C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019370E7" w14:textId="77777777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14:paraId="105F1195" w14:textId="0D9D8E82" w:rsidR="00705902" w:rsidRPr="00E9513C" w:rsidRDefault="00705902" w:rsidP="00BD7AC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 xml:space="preserve">Terminologia z zakresu bioetyki i jej podstawowe pojęcia – m. in. paternalizm, autonomizm, pryncypializm.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A32356F" w14:textId="77777777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2</w:t>
            </w:r>
          </w:p>
        </w:tc>
      </w:tr>
      <w:tr w:rsidR="004A16E2" w:rsidRPr="00E9513C" w14:paraId="271B4D4F" w14:textId="77777777" w:rsidTr="00E9513C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68DA656F" w14:textId="5945F304" w:rsidR="004A16E2" w:rsidRPr="00E9513C" w:rsidRDefault="004A16E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14:paraId="1D7254CE" w14:textId="26CB1DE0" w:rsidR="004A16E2" w:rsidRPr="00E9513C" w:rsidRDefault="004A16E2" w:rsidP="00BD7AC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Analiza  sytuacji trudnych  w ocenie etycznej - aborcja, eutanazja, transplantacje, uporczywa terapia, in vitro.  Argumenty zarówno zwolenników jak i przeciwników wymienionych zjawisk. Uregulowania prawne  z nimi związane obowiązujące w Polsce i UE – np. Europejska konwencja bioetyczna.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2C2885" w14:textId="6B88B5B8" w:rsidR="004A16E2" w:rsidRPr="00E9513C" w:rsidRDefault="004A16E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2</w:t>
            </w:r>
          </w:p>
        </w:tc>
      </w:tr>
      <w:tr w:rsidR="00E43ADD" w:rsidRPr="00E9513C" w14:paraId="5A9CDF83" w14:textId="77777777" w:rsidTr="00E9513C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3D06540C" w14:textId="77777777" w:rsidR="00E43ADD" w:rsidRPr="00E9513C" w:rsidRDefault="00E43ADD" w:rsidP="00BD7AC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9513C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D3136C" w14:textId="00420A93" w:rsidR="00E43ADD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513C">
              <w:rPr>
                <w:rFonts w:asciiTheme="minorHAnsi" w:hAnsiTheme="minorHAnsi" w:cstheme="minorHAnsi"/>
                <w:b/>
              </w:rPr>
              <w:t>10</w:t>
            </w:r>
          </w:p>
        </w:tc>
      </w:tr>
      <w:bookmarkEnd w:id="0"/>
      <w:bookmarkEnd w:id="1"/>
    </w:tbl>
    <w:p w14:paraId="6853B827" w14:textId="77777777" w:rsidR="00BD7AC8" w:rsidRPr="00A3394F" w:rsidRDefault="00BD7AC8" w:rsidP="00447FF7">
      <w:pPr>
        <w:spacing w:after="0" w:line="276" w:lineRule="auto"/>
        <w:jc w:val="both"/>
        <w:rPr>
          <w:rFonts w:cstheme="minorHAnsi"/>
        </w:rPr>
      </w:pPr>
    </w:p>
    <w:tbl>
      <w:tblPr>
        <w:tblpPr w:leftFromText="141" w:rightFromText="141" w:vertAnchor="text" w:tblpY="1"/>
        <w:tblOverlap w:val="never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8057"/>
        <w:gridCol w:w="1344"/>
      </w:tblGrid>
      <w:tr w:rsidR="00A3394F" w:rsidRPr="00E9513C" w14:paraId="21948729" w14:textId="77777777" w:rsidTr="00E9513C">
        <w:trPr>
          <w:trHeight w:val="340"/>
        </w:trPr>
        <w:tc>
          <w:tcPr>
            <w:tcW w:w="9844" w:type="dxa"/>
            <w:gridSpan w:val="3"/>
            <w:shd w:val="clear" w:color="auto" w:fill="auto"/>
            <w:vAlign w:val="center"/>
          </w:tcPr>
          <w:p w14:paraId="22AEA8F5" w14:textId="1A560AF5" w:rsidR="00A3394F" w:rsidRPr="00E9513C" w:rsidRDefault="00F35F20" w:rsidP="00BD7AC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9513C">
              <w:rPr>
                <w:rFonts w:asciiTheme="minorHAnsi" w:hAnsiTheme="minorHAnsi" w:cstheme="minorHAnsi"/>
                <w:b/>
              </w:rPr>
              <w:t>Bioetyka</w:t>
            </w:r>
            <w:r w:rsidR="00A3394F" w:rsidRPr="00E9513C">
              <w:rPr>
                <w:rFonts w:asciiTheme="minorHAnsi" w:hAnsiTheme="minorHAnsi" w:cstheme="minorHAnsi"/>
                <w:b/>
              </w:rPr>
              <w:t xml:space="preserve">, </w:t>
            </w:r>
            <w:r w:rsidR="00716F6E" w:rsidRPr="00E9513C">
              <w:rPr>
                <w:rFonts w:asciiTheme="minorHAnsi" w:hAnsiTheme="minorHAnsi" w:cstheme="minorHAnsi"/>
                <w:b/>
              </w:rPr>
              <w:t>SEMINARIUM</w:t>
            </w:r>
            <w:r w:rsidR="00A3394F" w:rsidRPr="00E9513C">
              <w:rPr>
                <w:rFonts w:asciiTheme="minorHAnsi" w:hAnsiTheme="minorHAnsi" w:cstheme="minorHAnsi"/>
                <w:b/>
              </w:rPr>
              <w:t>, 10 godz. dydaktycznych</w:t>
            </w:r>
          </w:p>
        </w:tc>
      </w:tr>
      <w:tr w:rsidR="00A3394F" w:rsidRPr="00E9513C" w14:paraId="7EDD73F5" w14:textId="77777777" w:rsidTr="00E9513C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A1206A9" w14:textId="77777777" w:rsidR="00A3394F" w:rsidRPr="00E9513C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513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00966846" w14:textId="77777777" w:rsidR="00A3394F" w:rsidRPr="00E9513C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513C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52B07F8" w14:textId="77777777" w:rsidR="00A3394F" w:rsidRPr="00E9513C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513C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705902" w:rsidRPr="00E9513C" w14:paraId="344E980D" w14:textId="77777777" w:rsidTr="00E9513C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0B6728F" w14:textId="77777777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14:paraId="42558D13" w14:textId="5A2F36F2" w:rsidR="00705902" w:rsidRPr="00E9513C" w:rsidRDefault="00705902" w:rsidP="00BD7AC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51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</w:t>
            </w:r>
            <w:r w:rsidRPr="00E9513C">
              <w:rPr>
                <w:rFonts w:asciiTheme="minorHAnsi" w:hAnsiTheme="minorHAnsi" w:cstheme="minorHAnsi"/>
                <w:sz w:val="22"/>
                <w:szCs w:val="22"/>
              </w:rPr>
              <w:t>odstawowe pojęcia z zakresu aksjologii (np. konflikt wartości, dylemat etyczny) niezbędne do rozważań etycznych. Wybrane koncepcje etyczne – np. personalizm, utylitaryzm, etyka cnoty i inne, wraz z ich wpływem na kodeks deontologiczny fizjoterapeuty i bioetykę.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711E36C" w14:textId="4863AA7E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2</w:t>
            </w:r>
          </w:p>
        </w:tc>
      </w:tr>
      <w:tr w:rsidR="00705902" w:rsidRPr="00E9513C" w14:paraId="06DFB94B" w14:textId="77777777" w:rsidTr="00E9513C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62C0131" w14:textId="77777777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14:paraId="21367FCE" w14:textId="605BCF62" w:rsidR="00705902" w:rsidRPr="00E9513C" w:rsidRDefault="00705902" w:rsidP="00BD7AC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Zagadnienia bioetyczne- zakres i obszar zainteresowań bioetyki zarówno w ujęciu szerokim, jak i wąskim oraz  historia bioetyki.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D1D4DB" w14:textId="32907D3D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2</w:t>
            </w:r>
          </w:p>
        </w:tc>
      </w:tr>
      <w:tr w:rsidR="00705902" w:rsidRPr="00E9513C" w14:paraId="573397AD" w14:textId="77777777" w:rsidTr="00E9513C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FD41CA8" w14:textId="77777777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14:paraId="175C2B88" w14:textId="3D2FCAE7" w:rsidR="00705902" w:rsidRPr="00E9513C" w:rsidRDefault="00705902" w:rsidP="00BD7AC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 xml:space="preserve"> Wybrane zasady bioetyczne m.in.: zasada szacunku dla autonomii pacjenta, zasada dobroczynności, zasada nie szkodzenia i sprawie</w:t>
            </w:r>
            <w:bookmarkStart w:id="2" w:name="_GoBack"/>
            <w:bookmarkEnd w:id="2"/>
            <w:r w:rsidRPr="00E9513C">
              <w:rPr>
                <w:rFonts w:asciiTheme="minorHAnsi" w:hAnsiTheme="minorHAnsi" w:cstheme="minorHAnsi"/>
              </w:rPr>
              <w:t xml:space="preserve">dliwości, zasada podwójnego skutku.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5FEB35C" w14:textId="6C21625A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2</w:t>
            </w:r>
          </w:p>
        </w:tc>
      </w:tr>
      <w:tr w:rsidR="00705902" w:rsidRPr="00E9513C" w14:paraId="611580D4" w14:textId="77777777" w:rsidTr="00E9513C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14EBE15" w14:textId="77777777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14:paraId="74DF1D98" w14:textId="6D87D3C3" w:rsidR="00705902" w:rsidRPr="00E9513C" w:rsidRDefault="00705902" w:rsidP="00BD7AC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 xml:space="preserve">Terminologia z zakresu bioetyki i jej podstawowe pojęcia – m. in. paternalizm, autonomizm, pryncypializm.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E7F34B3" w14:textId="57C704B0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2</w:t>
            </w:r>
          </w:p>
        </w:tc>
      </w:tr>
      <w:tr w:rsidR="00705902" w:rsidRPr="00E9513C" w14:paraId="6084DCF9" w14:textId="77777777" w:rsidTr="00E9513C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0FC4200" w14:textId="77777777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14:paraId="387CAC94" w14:textId="0ED3C37F" w:rsidR="00705902" w:rsidRPr="00E9513C" w:rsidRDefault="00705902" w:rsidP="00BD7AC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Analiza  sytuacji trudnych  w ocenie etycznej - aborcja, eutanazja, transplantacje, uporczywa terapia, in vitro.  Argumenty zarówno zwolenników jak i przeciwników wymienionych zjawisk. Uregulowania prawne  z nimi związane obowiązujące w Polsce i UE – np. Europejska konwencja bioetyczna.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F5748C" w14:textId="090BC6A8" w:rsidR="00705902" w:rsidRPr="00E9513C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2</w:t>
            </w:r>
          </w:p>
        </w:tc>
      </w:tr>
      <w:tr w:rsidR="00A3394F" w:rsidRPr="00E9513C" w14:paraId="63B87F59" w14:textId="77777777" w:rsidTr="00E9513C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67630D44" w14:textId="77777777" w:rsidR="00A3394F" w:rsidRPr="00E9513C" w:rsidRDefault="00A3394F" w:rsidP="00BD7AC8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E00E75B" w14:textId="77777777" w:rsidR="00A3394F" w:rsidRPr="00E9513C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9513C">
              <w:rPr>
                <w:rFonts w:asciiTheme="minorHAnsi" w:hAnsiTheme="minorHAnsi" w:cstheme="minorHAnsi"/>
              </w:rPr>
              <w:t>10</w:t>
            </w:r>
          </w:p>
        </w:tc>
      </w:tr>
    </w:tbl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lastRenderedPageBreak/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BD7AC8">
      <w:headerReference w:type="default" r:id="rId12"/>
      <w:footerReference w:type="default" r:id="rId13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4577C" w14:textId="77777777" w:rsidR="00703BB1" w:rsidRDefault="00703BB1">
      <w:pPr>
        <w:spacing w:after="0" w:line="240" w:lineRule="auto"/>
      </w:pPr>
      <w:r>
        <w:separator/>
      </w:r>
    </w:p>
  </w:endnote>
  <w:endnote w:type="continuationSeparator" w:id="0">
    <w:p w14:paraId="6ABB6BF2" w14:textId="77777777" w:rsidR="00703BB1" w:rsidRDefault="0070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022B2" w14:textId="77777777" w:rsidR="00703BB1" w:rsidRDefault="00703B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8F6448" w14:textId="77777777" w:rsidR="00703BB1" w:rsidRDefault="0070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111B10"/>
    <w:rsid w:val="001613EF"/>
    <w:rsid w:val="001B175C"/>
    <w:rsid w:val="001B3751"/>
    <w:rsid w:val="0023790B"/>
    <w:rsid w:val="002D58A3"/>
    <w:rsid w:val="00303CEF"/>
    <w:rsid w:val="003153D0"/>
    <w:rsid w:val="00324B9B"/>
    <w:rsid w:val="003A68DF"/>
    <w:rsid w:val="00447FF7"/>
    <w:rsid w:val="004A16E2"/>
    <w:rsid w:val="004A2CAB"/>
    <w:rsid w:val="00641076"/>
    <w:rsid w:val="00703BB1"/>
    <w:rsid w:val="00705902"/>
    <w:rsid w:val="00716F6E"/>
    <w:rsid w:val="00717384"/>
    <w:rsid w:val="00834865"/>
    <w:rsid w:val="008520C1"/>
    <w:rsid w:val="00967252"/>
    <w:rsid w:val="00A238DA"/>
    <w:rsid w:val="00A3394F"/>
    <w:rsid w:val="00A53F7D"/>
    <w:rsid w:val="00A77847"/>
    <w:rsid w:val="00AB6DEF"/>
    <w:rsid w:val="00B02AE4"/>
    <w:rsid w:val="00B102D8"/>
    <w:rsid w:val="00B21B49"/>
    <w:rsid w:val="00B7781D"/>
    <w:rsid w:val="00BD7AC8"/>
    <w:rsid w:val="00C17BA3"/>
    <w:rsid w:val="00CB0747"/>
    <w:rsid w:val="00CE6BBA"/>
    <w:rsid w:val="00D27A60"/>
    <w:rsid w:val="00D672E8"/>
    <w:rsid w:val="00DC3C65"/>
    <w:rsid w:val="00E43ADD"/>
    <w:rsid w:val="00E52352"/>
    <w:rsid w:val="00E9513C"/>
    <w:rsid w:val="00EC2DD5"/>
    <w:rsid w:val="00F20F97"/>
    <w:rsid w:val="00F35F20"/>
    <w:rsid w:val="00F92A5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D783-7D9C-4CA4-9428-C3D2D36D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6035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2020-07-20T10:47:00Z</cp:lastPrinted>
  <dcterms:created xsi:type="dcterms:W3CDTF">2020-08-04T09:04:00Z</dcterms:created>
  <dcterms:modified xsi:type="dcterms:W3CDTF">2020-08-04T09:04:00Z</dcterms:modified>
</cp:coreProperties>
</file>